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36DC53B" w14:textId="6D8EDC45" w:rsidR="00776454" w:rsidRPr="00776454" w:rsidRDefault="00776454" w:rsidP="00B3465E">
      <w:pPr>
        <w:tabs>
          <w:tab w:val="left" w:pos="2340"/>
        </w:tabs>
        <w:rPr>
          <w:rFonts w:ascii="Arial" w:hAnsi="Arial" w:cs="Arial"/>
          <w:sz w:val="18"/>
          <w:szCs w:val="18"/>
        </w:rPr>
      </w:pPr>
      <w:r w:rsidRPr="00776454">
        <w:rPr>
          <w:rFonts w:ascii="Arial" w:hAnsi="Arial" w:cs="Arial"/>
          <w:sz w:val="18"/>
          <w:szCs w:val="18"/>
        </w:rPr>
        <w:t xml:space="preserve">Medienmitteilung Thurgauer Apfelkönigin vom </w:t>
      </w:r>
      <w:r w:rsidR="00F720A7">
        <w:rPr>
          <w:rFonts w:ascii="Arial" w:hAnsi="Arial" w:cs="Arial"/>
          <w:sz w:val="18"/>
          <w:szCs w:val="18"/>
        </w:rPr>
        <w:t>2. Oktober 2021</w:t>
      </w:r>
    </w:p>
    <w:p w14:paraId="44771FB8" w14:textId="77777777" w:rsidR="00776454" w:rsidRDefault="00776454" w:rsidP="00B442CF">
      <w:pPr>
        <w:tabs>
          <w:tab w:val="left" w:pos="2340"/>
        </w:tabs>
        <w:jc w:val="both"/>
        <w:rPr>
          <w:rFonts w:ascii="Arial" w:hAnsi="Arial" w:cs="Arial"/>
          <w:b/>
          <w:bCs/>
          <w:sz w:val="32"/>
          <w:szCs w:val="32"/>
        </w:rPr>
      </w:pPr>
    </w:p>
    <w:p w14:paraId="2C4B049C" w14:textId="59372538" w:rsidR="00E90548" w:rsidRPr="00F720A7" w:rsidRDefault="00F720A7" w:rsidP="00E90548">
      <w:pPr>
        <w:tabs>
          <w:tab w:val="left" w:pos="2340"/>
        </w:tabs>
        <w:jc w:val="both"/>
        <w:rPr>
          <w:rFonts w:ascii="Arial" w:hAnsi="Arial" w:cs="Arial"/>
          <w:b/>
          <w:bCs/>
          <w:sz w:val="32"/>
          <w:szCs w:val="32"/>
        </w:rPr>
      </w:pPr>
      <w:r w:rsidRPr="00F720A7">
        <w:rPr>
          <w:rFonts w:ascii="Arial" w:hAnsi="Arial" w:cs="Arial"/>
          <w:b/>
          <w:bCs/>
          <w:sz w:val="32"/>
          <w:szCs w:val="32"/>
        </w:rPr>
        <w:t>Apfelkönigin</w:t>
      </w:r>
      <w:r>
        <w:rPr>
          <w:rFonts w:ascii="Arial" w:hAnsi="Arial" w:cs="Arial"/>
          <w:b/>
          <w:bCs/>
          <w:sz w:val="32"/>
          <w:szCs w:val="32"/>
        </w:rPr>
        <w:t xml:space="preserve"> 2021/2022</w:t>
      </w:r>
      <w:r w:rsidRPr="00F720A7">
        <w:rPr>
          <w:rFonts w:ascii="Arial" w:hAnsi="Arial" w:cs="Arial"/>
          <w:b/>
          <w:bCs/>
          <w:sz w:val="32"/>
          <w:szCs w:val="32"/>
        </w:rPr>
        <w:t xml:space="preserve"> heisst Katja Stadler</w:t>
      </w:r>
    </w:p>
    <w:p w14:paraId="54FC9F86" w14:textId="77777777" w:rsidR="00E90548" w:rsidRPr="00F720A7" w:rsidRDefault="00E90548" w:rsidP="00E90548">
      <w:pPr>
        <w:tabs>
          <w:tab w:val="left" w:pos="2340"/>
        </w:tabs>
        <w:jc w:val="both"/>
        <w:rPr>
          <w:rFonts w:ascii="Arial" w:hAnsi="Arial" w:cs="Arial"/>
          <w:bCs/>
          <w:sz w:val="22"/>
          <w:szCs w:val="22"/>
        </w:rPr>
      </w:pPr>
    </w:p>
    <w:p w14:paraId="7A80C320" w14:textId="74E33B86" w:rsidR="00E90548" w:rsidRDefault="00F720A7" w:rsidP="00E90548">
      <w:pPr>
        <w:tabs>
          <w:tab w:val="left" w:pos="2340"/>
        </w:tabs>
        <w:jc w:val="both"/>
        <w:rPr>
          <w:rFonts w:ascii="Arial" w:hAnsi="Arial" w:cs="Arial"/>
          <w:b/>
          <w:bCs/>
          <w:sz w:val="22"/>
          <w:szCs w:val="22"/>
        </w:rPr>
      </w:pPr>
      <w:r>
        <w:rPr>
          <w:rFonts w:ascii="Arial" w:hAnsi="Arial" w:cs="Arial"/>
          <w:b/>
          <w:bCs/>
          <w:sz w:val="22"/>
          <w:szCs w:val="22"/>
        </w:rPr>
        <w:t>Die 23. Thurgauer Apfelkönigin kommt aus Uttwil, heisst Katja Sta</w:t>
      </w:r>
      <w:r w:rsidR="00D2498E">
        <w:rPr>
          <w:rFonts w:ascii="Arial" w:hAnsi="Arial" w:cs="Arial"/>
          <w:b/>
          <w:bCs/>
          <w:sz w:val="22"/>
          <w:szCs w:val="22"/>
        </w:rPr>
        <w:t>dler</w:t>
      </w:r>
      <w:r>
        <w:rPr>
          <w:rFonts w:ascii="Arial" w:hAnsi="Arial" w:cs="Arial"/>
          <w:b/>
          <w:bCs/>
          <w:sz w:val="22"/>
          <w:szCs w:val="22"/>
        </w:rPr>
        <w:t>, ist Bauerstochter und arbeitet in der Obstbauberatung am BBZ Arenenberg. Gewählt wurde die Thurgauer Apfelkön</w:t>
      </w:r>
      <w:r w:rsidR="00D2498E">
        <w:rPr>
          <w:rFonts w:ascii="Arial" w:hAnsi="Arial" w:cs="Arial"/>
          <w:b/>
          <w:bCs/>
          <w:sz w:val="22"/>
          <w:szCs w:val="22"/>
        </w:rPr>
        <w:t>i</w:t>
      </w:r>
      <w:r>
        <w:rPr>
          <w:rFonts w:ascii="Arial" w:hAnsi="Arial" w:cs="Arial"/>
          <w:b/>
          <w:bCs/>
          <w:sz w:val="22"/>
          <w:szCs w:val="22"/>
        </w:rPr>
        <w:t>gin 2021/2022 am 2. Oktober im Traubensaal in Weinfelden vor geladenen Gästen und einem grossen Publikum, welches die Wahl an den Bildschirmen per Live-Stream verfolgte</w:t>
      </w:r>
      <w:r w:rsidR="001C11A6">
        <w:rPr>
          <w:rFonts w:ascii="Arial" w:hAnsi="Arial" w:cs="Arial"/>
          <w:b/>
          <w:bCs/>
          <w:sz w:val="22"/>
          <w:szCs w:val="22"/>
        </w:rPr>
        <w:t>n</w:t>
      </w:r>
      <w:r>
        <w:rPr>
          <w:rFonts w:ascii="Arial" w:hAnsi="Arial" w:cs="Arial"/>
          <w:b/>
          <w:bCs/>
          <w:sz w:val="22"/>
          <w:szCs w:val="22"/>
        </w:rPr>
        <w:t xml:space="preserve">. </w:t>
      </w:r>
    </w:p>
    <w:p w14:paraId="38CA8E99" w14:textId="77777777" w:rsidR="00E90548" w:rsidRDefault="00E90548" w:rsidP="00E90548">
      <w:pPr>
        <w:tabs>
          <w:tab w:val="left" w:pos="2340"/>
        </w:tabs>
        <w:jc w:val="both"/>
        <w:rPr>
          <w:rFonts w:ascii="Arial" w:hAnsi="Arial" w:cs="Arial"/>
          <w:b/>
          <w:bCs/>
          <w:sz w:val="22"/>
          <w:szCs w:val="22"/>
        </w:rPr>
      </w:pPr>
    </w:p>
    <w:p w14:paraId="0423FB62" w14:textId="4C6F8AC6" w:rsidR="00BD7E1C" w:rsidRDefault="00F720A7" w:rsidP="00E90548">
      <w:pPr>
        <w:tabs>
          <w:tab w:val="left" w:pos="2340"/>
        </w:tabs>
        <w:jc w:val="both"/>
        <w:rPr>
          <w:rFonts w:ascii="Arial" w:hAnsi="Arial" w:cs="Arial"/>
          <w:sz w:val="22"/>
          <w:szCs w:val="22"/>
        </w:rPr>
      </w:pPr>
      <w:r>
        <w:rPr>
          <w:rFonts w:ascii="Arial" w:hAnsi="Arial" w:cs="Arial"/>
          <w:sz w:val="22"/>
          <w:szCs w:val="22"/>
        </w:rPr>
        <w:t>Eine echte Apfelkennerin, die diesjährige Apfelkönigin. Die 26</w:t>
      </w:r>
      <w:r w:rsidR="00D2498E">
        <w:rPr>
          <w:rFonts w:ascii="Arial" w:hAnsi="Arial" w:cs="Arial"/>
          <w:sz w:val="22"/>
          <w:szCs w:val="22"/>
        </w:rPr>
        <w:t>-</w:t>
      </w:r>
      <w:r>
        <w:rPr>
          <w:rFonts w:ascii="Arial" w:hAnsi="Arial" w:cs="Arial"/>
          <w:sz w:val="22"/>
          <w:szCs w:val="22"/>
        </w:rPr>
        <w:t>jährige ist auf einem Landwirtschaftsbetrieb mit Obst- und Milchwirtschaft aufgewachsen und arbeitet nun in der Obstbauberatung am BBZ Arenenberg. «Natürlich braucht es eine gewisse Verbundenheit zum Apfel, aber die Fachkenntnisse waren nicht der Grund für die Wahl,» sagt Nadja Anderes, Geschäftsführerin der Thurgauer Apfelkönigin</w:t>
      </w:r>
      <w:r w:rsidR="00BD7E1C">
        <w:rPr>
          <w:rFonts w:ascii="Arial" w:hAnsi="Arial" w:cs="Arial"/>
          <w:sz w:val="22"/>
          <w:szCs w:val="22"/>
        </w:rPr>
        <w:t>. Die Fachjury bewertete auch, wie spontan sich die sechs Kandidatinnen in der ersten Runde den Aufgaben von Moderator Reto Scherrer stellten. Diese gingen von Turnübungen über kreative Logos entwickeln bis hin zu Schiffchen falten.</w:t>
      </w:r>
    </w:p>
    <w:p w14:paraId="4C11B70A" w14:textId="5EA7D299" w:rsidR="00BD7E1C" w:rsidRDefault="00BD7E1C" w:rsidP="00E90548">
      <w:pPr>
        <w:tabs>
          <w:tab w:val="left" w:pos="2340"/>
        </w:tabs>
        <w:jc w:val="both"/>
        <w:rPr>
          <w:rFonts w:ascii="Arial" w:hAnsi="Arial" w:cs="Arial"/>
          <w:sz w:val="22"/>
          <w:szCs w:val="22"/>
        </w:rPr>
      </w:pPr>
    </w:p>
    <w:p w14:paraId="5C4DD5B1" w14:textId="7DD3DC16" w:rsidR="00BD7E1C" w:rsidRPr="00BD7E1C" w:rsidRDefault="00BD7E1C" w:rsidP="00BD7E1C">
      <w:pPr>
        <w:tabs>
          <w:tab w:val="left" w:pos="2340"/>
        </w:tabs>
        <w:jc w:val="both"/>
        <w:rPr>
          <w:rFonts w:ascii="Arial" w:hAnsi="Arial" w:cs="Arial"/>
          <w:b/>
          <w:bCs/>
          <w:sz w:val="22"/>
          <w:szCs w:val="22"/>
        </w:rPr>
      </w:pPr>
      <w:r w:rsidRPr="00BD7E1C">
        <w:rPr>
          <w:rFonts w:ascii="Arial" w:hAnsi="Arial" w:cs="Arial"/>
          <w:b/>
          <w:bCs/>
          <w:sz w:val="22"/>
          <w:szCs w:val="22"/>
        </w:rPr>
        <w:t xml:space="preserve">Francesca Zuberbühler holt die meisten Publikumsstimmen </w:t>
      </w:r>
    </w:p>
    <w:p w14:paraId="2910038A" w14:textId="6E2BBAF3" w:rsidR="00F720A7" w:rsidRDefault="00BD7E1C" w:rsidP="00E90548">
      <w:pPr>
        <w:tabs>
          <w:tab w:val="left" w:pos="2340"/>
        </w:tabs>
        <w:jc w:val="both"/>
        <w:rPr>
          <w:rFonts w:ascii="Arial" w:hAnsi="Arial" w:cs="Arial"/>
          <w:sz w:val="22"/>
          <w:szCs w:val="22"/>
        </w:rPr>
      </w:pPr>
      <w:r>
        <w:rPr>
          <w:rFonts w:ascii="Arial" w:hAnsi="Arial" w:cs="Arial"/>
          <w:sz w:val="22"/>
          <w:szCs w:val="22"/>
        </w:rPr>
        <w:t xml:space="preserve">Nach der ersten Runde wählte die Fachjury zwei Prinzessinnen fürs Finale </w:t>
      </w:r>
      <w:r w:rsidR="00D2498E">
        <w:rPr>
          <w:rFonts w:ascii="Arial" w:hAnsi="Arial" w:cs="Arial"/>
          <w:sz w:val="22"/>
          <w:szCs w:val="22"/>
        </w:rPr>
        <w:t xml:space="preserve">um die Krone </w:t>
      </w:r>
      <w:r>
        <w:rPr>
          <w:rFonts w:ascii="Arial" w:hAnsi="Arial" w:cs="Arial"/>
          <w:sz w:val="22"/>
          <w:szCs w:val="22"/>
        </w:rPr>
        <w:t xml:space="preserve">aus und jene Anwärterin mit den meisten Publikumsstimmen im online-Voting kam ebenfalls </w:t>
      </w:r>
      <w:r w:rsidR="00433304">
        <w:rPr>
          <w:rFonts w:ascii="Arial" w:hAnsi="Arial" w:cs="Arial"/>
          <w:sz w:val="22"/>
          <w:szCs w:val="22"/>
        </w:rPr>
        <w:t>weiter</w:t>
      </w:r>
      <w:r>
        <w:rPr>
          <w:rFonts w:ascii="Arial" w:hAnsi="Arial" w:cs="Arial"/>
          <w:sz w:val="22"/>
          <w:szCs w:val="22"/>
        </w:rPr>
        <w:t xml:space="preserve">. Während Katja Stadler und Dominique Schori von der Fachjury das Ticket erhielten, holte sich Francesca Zuberbühler am meisten </w:t>
      </w:r>
      <w:r w:rsidR="00433304">
        <w:rPr>
          <w:rFonts w:ascii="Arial" w:hAnsi="Arial" w:cs="Arial"/>
          <w:sz w:val="22"/>
          <w:szCs w:val="22"/>
        </w:rPr>
        <w:t xml:space="preserve">Publikumsstimmen und kam so eine Runde weiter. Neben spontanen Fragen gab es </w:t>
      </w:r>
      <w:r w:rsidR="00D2498E">
        <w:rPr>
          <w:rFonts w:ascii="Arial" w:hAnsi="Arial" w:cs="Arial"/>
          <w:sz w:val="22"/>
          <w:szCs w:val="22"/>
        </w:rPr>
        <w:t xml:space="preserve">nun </w:t>
      </w:r>
      <w:r w:rsidR="00433304">
        <w:rPr>
          <w:rFonts w:ascii="Arial" w:hAnsi="Arial" w:cs="Arial"/>
          <w:sz w:val="22"/>
          <w:szCs w:val="22"/>
        </w:rPr>
        <w:t xml:space="preserve">auch Wissensfragen zu beantworten und die drei mussten im Apfelschälen gegeneinander antreten. Hier zeigte sich schon nach kurzer Zeit, dass Francesca die Nase vorn hatte, was Dominique und Katja dazu veranlasste, </w:t>
      </w:r>
      <w:proofErr w:type="gramStart"/>
      <w:r w:rsidR="00433304">
        <w:rPr>
          <w:rFonts w:ascii="Arial" w:hAnsi="Arial" w:cs="Arial"/>
          <w:sz w:val="22"/>
          <w:szCs w:val="22"/>
        </w:rPr>
        <w:t>anstelle den Apfel</w:t>
      </w:r>
      <w:proofErr w:type="gramEnd"/>
      <w:r w:rsidR="00433304">
        <w:rPr>
          <w:rFonts w:ascii="Arial" w:hAnsi="Arial" w:cs="Arial"/>
          <w:sz w:val="22"/>
          <w:szCs w:val="22"/>
        </w:rPr>
        <w:t xml:space="preserve"> zu schälen, genüsslich hineinzubeissen. </w:t>
      </w:r>
      <w:r w:rsidR="00D2498E">
        <w:rPr>
          <w:rFonts w:ascii="Arial" w:hAnsi="Arial" w:cs="Arial"/>
          <w:sz w:val="22"/>
          <w:szCs w:val="22"/>
        </w:rPr>
        <w:t xml:space="preserve">Spontan halt eben. </w:t>
      </w:r>
    </w:p>
    <w:p w14:paraId="7EA2909C" w14:textId="3D92AEA0" w:rsidR="00433304" w:rsidRDefault="00433304" w:rsidP="00E90548">
      <w:pPr>
        <w:tabs>
          <w:tab w:val="left" w:pos="2340"/>
        </w:tabs>
        <w:jc w:val="both"/>
        <w:rPr>
          <w:rFonts w:ascii="Arial" w:hAnsi="Arial" w:cs="Arial"/>
          <w:sz w:val="22"/>
          <w:szCs w:val="22"/>
        </w:rPr>
      </w:pPr>
    </w:p>
    <w:p w14:paraId="3F421700" w14:textId="7C7412F0" w:rsidR="00433304" w:rsidRPr="00433304" w:rsidRDefault="003237C0" w:rsidP="00433304">
      <w:pPr>
        <w:tabs>
          <w:tab w:val="left" w:pos="1812"/>
        </w:tabs>
        <w:jc w:val="both"/>
        <w:rPr>
          <w:rFonts w:ascii="Arial" w:hAnsi="Arial" w:cs="Arial"/>
          <w:b/>
          <w:bCs/>
          <w:sz w:val="22"/>
          <w:szCs w:val="22"/>
        </w:rPr>
      </w:pPr>
      <w:r>
        <w:rPr>
          <w:rFonts w:ascii="Arial" w:hAnsi="Arial" w:cs="Arial"/>
          <w:b/>
          <w:bCs/>
          <w:sz w:val="22"/>
          <w:szCs w:val="22"/>
        </w:rPr>
        <w:t>S</w:t>
      </w:r>
      <w:r w:rsidR="00223BC4">
        <w:rPr>
          <w:rFonts w:ascii="Arial" w:hAnsi="Arial" w:cs="Arial"/>
          <w:b/>
          <w:bCs/>
          <w:sz w:val="22"/>
          <w:szCs w:val="22"/>
        </w:rPr>
        <w:t xml:space="preserve">tanding Ovation für die Königin </w:t>
      </w:r>
    </w:p>
    <w:p w14:paraId="57680556" w14:textId="0E83F436" w:rsidR="00F356E3" w:rsidRDefault="00433304" w:rsidP="00D2498E">
      <w:pPr>
        <w:tabs>
          <w:tab w:val="left" w:pos="1812"/>
        </w:tabs>
        <w:jc w:val="both"/>
        <w:rPr>
          <w:rFonts w:ascii="Arial" w:hAnsi="Arial" w:cs="Arial"/>
          <w:sz w:val="22"/>
          <w:szCs w:val="22"/>
        </w:rPr>
      </w:pPr>
      <w:r>
        <w:rPr>
          <w:rFonts w:ascii="Arial" w:hAnsi="Arial" w:cs="Arial"/>
          <w:sz w:val="22"/>
          <w:szCs w:val="22"/>
        </w:rPr>
        <w:t xml:space="preserve">Wiederum zog sich die Jury </w:t>
      </w:r>
      <w:proofErr w:type="gramStart"/>
      <w:r>
        <w:rPr>
          <w:rFonts w:ascii="Arial" w:hAnsi="Arial" w:cs="Arial"/>
          <w:sz w:val="22"/>
          <w:szCs w:val="22"/>
        </w:rPr>
        <w:t>zurück</w:t>
      </w:r>
      <w:proofErr w:type="gramEnd"/>
      <w:r>
        <w:rPr>
          <w:rFonts w:ascii="Arial" w:hAnsi="Arial" w:cs="Arial"/>
          <w:sz w:val="22"/>
          <w:szCs w:val="22"/>
        </w:rPr>
        <w:t xml:space="preserve"> um zu beraten. Die Zeit nutzte Beat Lehner, Präsident der Thurgauer Apfelkönigin</w:t>
      </w:r>
      <w:r w:rsidR="00BB2DC0">
        <w:rPr>
          <w:rFonts w:ascii="Arial" w:hAnsi="Arial" w:cs="Arial"/>
          <w:sz w:val="22"/>
          <w:szCs w:val="22"/>
        </w:rPr>
        <w:t>,</w:t>
      </w:r>
      <w:r>
        <w:rPr>
          <w:rFonts w:ascii="Arial" w:hAnsi="Arial" w:cs="Arial"/>
          <w:sz w:val="22"/>
          <w:szCs w:val="22"/>
        </w:rPr>
        <w:t xml:space="preserve"> um sich bei der zurücktretenden Apfelkönigin 2019</w:t>
      </w:r>
      <w:r w:rsidR="00BB2DC0">
        <w:rPr>
          <w:rFonts w:ascii="Arial" w:hAnsi="Arial" w:cs="Arial"/>
          <w:sz w:val="22"/>
          <w:szCs w:val="22"/>
        </w:rPr>
        <w:t>-</w:t>
      </w:r>
      <w:r>
        <w:rPr>
          <w:rFonts w:ascii="Arial" w:hAnsi="Arial" w:cs="Arial"/>
          <w:sz w:val="22"/>
          <w:szCs w:val="22"/>
        </w:rPr>
        <w:t xml:space="preserve">2021 </w:t>
      </w:r>
      <w:r w:rsidR="00CF5853">
        <w:rPr>
          <w:rFonts w:ascii="Arial" w:hAnsi="Arial" w:cs="Arial"/>
          <w:sz w:val="22"/>
          <w:szCs w:val="22"/>
        </w:rPr>
        <w:t>Larissa Häberli für ihr Engagement zu bedanken. Ihre Amtszeit dauerte coronabedingt zwei Jahre. Um 15.15 Uhr war es d</w:t>
      </w:r>
      <w:r w:rsidR="003237C0">
        <w:rPr>
          <w:rFonts w:ascii="Arial" w:hAnsi="Arial" w:cs="Arial"/>
          <w:sz w:val="22"/>
          <w:szCs w:val="22"/>
        </w:rPr>
        <w:t>a</w:t>
      </w:r>
      <w:r w:rsidR="00CF5853">
        <w:rPr>
          <w:rFonts w:ascii="Arial" w:hAnsi="Arial" w:cs="Arial"/>
          <w:sz w:val="22"/>
          <w:szCs w:val="22"/>
        </w:rPr>
        <w:t xml:space="preserve">nn </w:t>
      </w:r>
      <w:proofErr w:type="gramStart"/>
      <w:r w:rsidR="00CF5853">
        <w:rPr>
          <w:rFonts w:ascii="Arial" w:hAnsi="Arial" w:cs="Arial"/>
          <w:sz w:val="22"/>
          <w:szCs w:val="22"/>
        </w:rPr>
        <w:t>soweit</w:t>
      </w:r>
      <w:proofErr w:type="gramEnd"/>
      <w:r w:rsidR="00223BC4">
        <w:rPr>
          <w:rFonts w:ascii="Arial" w:hAnsi="Arial" w:cs="Arial"/>
          <w:sz w:val="22"/>
          <w:szCs w:val="22"/>
        </w:rPr>
        <w:t>.</w:t>
      </w:r>
      <w:r w:rsidR="00CF5853">
        <w:rPr>
          <w:rFonts w:ascii="Arial" w:hAnsi="Arial" w:cs="Arial"/>
          <w:sz w:val="22"/>
          <w:szCs w:val="22"/>
        </w:rPr>
        <w:t xml:space="preserve"> </w:t>
      </w:r>
      <w:r w:rsidR="00223BC4">
        <w:rPr>
          <w:rFonts w:ascii="Arial" w:hAnsi="Arial" w:cs="Arial"/>
          <w:sz w:val="22"/>
          <w:szCs w:val="22"/>
        </w:rPr>
        <w:t>U</w:t>
      </w:r>
      <w:r w:rsidR="00CF5853">
        <w:rPr>
          <w:rFonts w:ascii="Arial" w:hAnsi="Arial" w:cs="Arial"/>
          <w:sz w:val="22"/>
          <w:szCs w:val="22"/>
        </w:rPr>
        <w:t xml:space="preserve">nter tosendem Applaus im Saal nahm Katja Stadler die Krone und Schärpe </w:t>
      </w:r>
      <w:r w:rsidR="003237C0">
        <w:rPr>
          <w:rFonts w:ascii="Arial" w:hAnsi="Arial" w:cs="Arial"/>
          <w:sz w:val="22"/>
          <w:szCs w:val="22"/>
        </w:rPr>
        <w:t>sowie die Gratulation ihrer beiden Konkurrentinnen entgegen. Al</w:t>
      </w:r>
      <w:r w:rsidR="00223BC4">
        <w:rPr>
          <w:rFonts w:ascii="Arial" w:hAnsi="Arial" w:cs="Arial"/>
          <w:sz w:val="22"/>
          <w:szCs w:val="22"/>
        </w:rPr>
        <w:t>s</w:t>
      </w:r>
      <w:r w:rsidR="003237C0">
        <w:rPr>
          <w:rFonts w:ascii="Arial" w:hAnsi="Arial" w:cs="Arial"/>
          <w:sz w:val="22"/>
          <w:szCs w:val="22"/>
        </w:rPr>
        <w:t xml:space="preserve"> Thurgauer Apfelkönigin steht ihr für ein Jahr ein Auto zur Verfügung, sie darf </w:t>
      </w:r>
      <w:r w:rsidR="00223BC4">
        <w:rPr>
          <w:rFonts w:ascii="Arial" w:hAnsi="Arial" w:cs="Arial"/>
          <w:sz w:val="22"/>
          <w:szCs w:val="22"/>
        </w:rPr>
        <w:t xml:space="preserve">erwählten </w:t>
      </w:r>
      <w:r w:rsidR="003237C0">
        <w:rPr>
          <w:rFonts w:ascii="Arial" w:hAnsi="Arial" w:cs="Arial"/>
          <w:sz w:val="22"/>
          <w:szCs w:val="22"/>
        </w:rPr>
        <w:t xml:space="preserve">Schmuck </w:t>
      </w:r>
      <w:r w:rsidR="00223BC4">
        <w:rPr>
          <w:rFonts w:ascii="Arial" w:hAnsi="Arial" w:cs="Arial"/>
          <w:sz w:val="22"/>
          <w:szCs w:val="22"/>
        </w:rPr>
        <w:t xml:space="preserve">und Schuhe </w:t>
      </w:r>
      <w:r w:rsidR="003237C0">
        <w:rPr>
          <w:rFonts w:ascii="Arial" w:hAnsi="Arial" w:cs="Arial"/>
          <w:sz w:val="22"/>
          <w:szCs w:val="22"/>
        </w:rPr>
        <w:t xml:space="preserve">tragen und ein Preisgeld von 2'000.- Fr. in Empfang nehmen. </w:t>
      </w:r>
      <w:r w:rsidR="00223BC4">
        <w:rPr>
          <w:rFonts w:ascii="Arial" w:hAnsi="Arial" w:cs="Arial"/>
          <w:sz w:val="22"/>
          <w:szCs w:val="22"/>
        </w:rPr>
        <w:t>«Wow, ich bin überglücklich und freue mich sehr auf alles was in diesem Jahr auf mich zukommt»</w:t>
      </w:r>
      <w:r w:rsidR="00BB2DC0">
        <w:rPr>
          <w:rFonts w:ascii="Arial" w:hAnsi="Arial" w:cs="Arial"/>
          <w:sz w:val="22"/>
          <w:szCs w:val="22"/>
        </w:rPr>
        <w:t>,</w:t>
      </w:r>
      <w:r w:rsidR="00223BC4">
        <w:rPr>
          <w:rFonts w:ascii="Arial" w:hAnsi="Arial" w:cs="Arial"/>
          <w:sz w:val="22"/>
          <w:szCs w:val="22"/>
        </w:rPr>
        <w:t xml:space="preserve"> so die 23. Thurgauer Apfelkönigin Katja </w:t>
      </w:r>
      <w:r w:rsidR="00BB2DC0">
        <w:rPr>
          <w:rFonts w:ascii="Arial" w:hAnsi="Arial" w:cs="Arial"/>
          <w:sz w:val="22"/>
          <w:szCs w:val="22"/>
        </w:rPr>
        <w:t>Stadler,</w:t>
      </w:r>
      <w:r w:rsidR="00223BC4">
        <w:rPr>
          <w:rFonts w:ascii="Arial" w:hAnsi="Arial" w:cs="Arial"/>
          <w:sz w:val="22"/>
          <w:szCs w:val="22"/>
        </w:rPr>
        <w:t xml:space="preserve"> bevor sie sich von ihrer Familie</w:t>
      </w:r>
      <w:r w:rsidR="00D2498E">
        <w:rPr>
          <w:rFonts w:ascii="Arial" w:hAnsi="Arial" w:cs="Arial"/>
          <w:sz w:val="22"/>
          <w:szCs w:val="22"/>
        </w:rPr>
        <w:t xml:space="preserve"> und Freunden</w:t>
      </w:r>
      <w:r w:rsidR="00223BC4">
        <w:rPr>
          <w:rFonts w:ascii="Arial" w:hAnsi="Arial" w:cs="Arial"/>
          <w:sz w:val="22"/>
          <w:szCs w:val="22"/>
        </w:rPr>
        <w:t xml:space="preserve"> feiern lässt. </w:t>
      </w:r>
    </w:p>
    <w:p w14:paraId="6E727AAD" w14:textId="28399DCF" w:rsidR="00F356E3" w:rsidRDefault="00F356E3" w:rsidP="00854CE3">
      <w:pPr>
        <w:tabs>
          <w:tab w:val="left" w:pos="2340"/>
        </w:tabs>
        <w:jc w:val="both"/>
        <w:rPr>
          <w:rFonts w:ascii="Arial" w:hAnsi="Arial" w:cs="Arial"/>
          <w:sz w:val="22"/>
          <w:szCs w:val="22"/>
        </w:rPr>
      </w:pPr>
    </w:p>
    <w:p w14:paraId="4567E198" w14:textId="3D46646D" w:rsidR="00D2498E" w:rsidRDefault="00D2498E" w:rsidP="00854CE3">
      <w:pPr>
        <w:tabs>
          <w:tab w:val="left" w:pos="2340"/>
        </w:tabs>
        <w:jc w:val="both"/>
        <w:rPr>
          <w:rFonts w:ascii="Arial" w:hAnsi="Arial" w:cs="Arial"/>
          <w:sz w:val="22"/>
          <w:szCs w:val="22"/>
        </w:rPr>
      </w:pPr>
    </w:p>
    <w:p w14:paraId="50878C21" w14:textId="7B17A25B" w:rsidR="00D2498E" w:rsidRDefault="00D2498E" w:rsidP="00854CE3">
      <w:pPr>
        <w:tabs>
          <w:tab w:val="left" w:pos="2340"/>
        </w:tabs>
        <w:jc w:val="both"/>
        <w:rPr>
          <w:rFonts w:ascii="Arial" w:hAnsi="Arial" w:cs="Arial"/>
          <w:sz w:val="22"/>
          <w:szCs w:val="22"/>
        </w:rPr>
      </w:pPr>
    </w:p>
    <w:p w14:paraId="54BC6B21" w14:textId="5B66A462" w:rsidR="00D2498E" w:rsidRDefault="00D2498E" w:rsidP="00854CE3">
      <w:pPr>
        <w:tabs>
          <w:tab w:val="left" w:pos="2340"/>
        </w:tabs>
        <w:jc w:val="both"/>
        <w:rPr>
          <w:rFonts w:ascii="Arial" w:hAnsi="Arial" w:cs="Arial"/>
          <w:sz w:val="22"/>
          <w:szCs w:val="22"/>
        </w:rPr>
      </w:pPr>
    </w:p>
    <w:p w14:paraId="0BBD23D0" w14:textId="72139EBA" w:rsidR="00D2498E" w:rsidRDefault="00D2498E" w:rsidP="00854CE3">
      <w:pPr>
        <w:tabs>
          <w:tab w:val="left" w:pos="2340"/>
        </w:tabs>
        <w:jc w:val="both"/>
        <w:rPr>
          <w:rFonts w:ascii="Arial" w:hAnsi="Arial" w:cs="Arial"/>
          <w:sz w:val="22"/>
          <w:szCs w:val="22"/>
        </w:rPr>
      </w:pPr>
    </w:p>
    <w:p w14:paraId="75BD404D" w14:textId="7858B830" w:rsidR="00D2498E" w:rsidRDefault="00D2498E" w:rsidP="00854CE3">
      <w:pPr>
        <w:tabs>
          <w:tab w:val="left" w:pos="2340"/>
        </w:tabs>
        <w:jc w:val="both"/>
        <w:rPr>
          <w:rFonts w:ascii="Arial" w:hAnsi="Arial" w:cs="Arial"/>
          <w:sz w:val="22"/>
          <w:szCs w:val="22"/>
        </w:rPr>
      </w:pPr>
    </w:p>
    <w:p w14:paraId="7E9F1121" w14:textId="37611D65" w:rsidR="00D2498E" w:rsidRDefault="00D2498E" w:rsidP="00854CE3">
      <w:pPr>
        <w:tabs>
          <w:tab w:val="left" w:pos="2340"/>
        </w:tabs>
        <w:jc w:val="both"/>
        <w:rPr>
          <w:rFonts w:ascii="Arial" w:hAnsi="Arial" w:cs="Arial"/>
          <w:sz w:val="22"/>
          <w:szCs w:val="22"/>
        </w:rPr>
      </w:pPr>
    </w:p>
    <w:p w14:paraId="23B16FA7" w14:textId="691529D7" w:rsidR="00D2498E" w:rsidRDefault="00D2498E" w:rsidP="00854CE3">
      <w:pPr>
        <w:tabs>
          <w:tab w:val="left" w:pos="2340"/>
        </w:tabs>
        <w:jc w:val="both"/>
        <w:rPr>
          <w:rFonts w:ascii="Arial" w:hAnsi="Arial" w:cs="Arial"/>
          <w:sz w:val="22"/>
          <w:szCs w:val="22"/>
        </w:rPr>
      </w:pPr>
    </w:p>
    <w:p w14:paraId="6BF30494" w14:textId="77777777" w:rsidR="00D2498E" w:rsidRDefault="00D2498E" w:rsidP="00854CE3">
      <w:pPr>
        <w:tabs>
          <w:tab w:val="left" w:pos="2340"/>
        </w:tabs>
        <w:jc w:val="both"/>
        <w:rPr>
          <w:rFonts w:ascii="Arial" w:hAnsi="Arial" w:cs="Arial"/>
          <w:sz w:val="22"/>
          <w:szCs w:val="22"/>
        </w:rPr>
      </w:pPr>
    </w:p>
    <w:p w14:paraId="1F3AAEF9" w14:textId="54AF5C99" w:rsidR="00322556" w:rsidRDefault="00322556">
      <w:pPr>
        <w:rPr>
          <w:rFonts w:ascii="Arial" w:hAnsi="Arial" w:cs="Arial"/>
          <w:bCs/>
          <w:i/>
          <w:sz w:val="22"/>
          <w:szCs w:val="22"/>
        </w:rPr>
      </w:pPr>
    </w:p>
    <w:p w14:paraId="29573789" w14:textId="4FC31876" w:rsidR="00B442CF" w:rsidRDefault="00B442CF" w:rsidP="00B442CF">
      <w:pPr>
        <w:pBdr>
          <w:top w:val="single" w:sz="4" w:space="1" w:color="auto"/>
          <w:left w:val="single" w:sz="4" w:space="4" w:color="auto"/>
          <w:bottom w:val="single" w:sz="4" w:space="1" w:color="auto"/>
          <w:right w:val="single" w:sz="4" w:space="4" w:color="auto"/>
        </w:pBdr>
        <w:tabs>
          <w:tab w:val="left" w:pos="2340"/>
        </w:tabs>
        <w:jc w:val="both"/>
        <w:rPr>
          <w:rFonts w:ascii="Arial" w:hAnsi="Arial" w:cs="Arial"/>
          <w:b/>
          <w:bCs/>
          <w:sz w:val="22"/>
          <w:szCs w:val="22"/>
        </w:rPr>
      </w:pPr>
      <w:r>
        <w:rPr>
          <w:rFonts w:ascii="Arial" w:hAnsi="Arial" w:cs="Arial"/>
          <w:b/>
          <w:bCs/>
          <w:sz w:val="22"/>
          <w:szCs w:val="22"/>
        </w:rPr>
        <w:lastRenderedPageBreak/>
        <w:t>Apfelkönigin wird breit unterstützt</w:t>
      </w:r>
    </w:p>
    <w:p w14:paraId="49785130" w14:textId="77777777" w:rsidR="00404B8E" w:rsidRDefault="00404B8E" w:rsidP="00B442CF">
      <w:pPr>
        <w:pBdr>
          <w:top w:val="single" w:sz="4" w:space="1" w:color="auto"/>
          <w:left w:val="single" w:sz="4" w:space="4" w:color="auto"/>
          <w:bottom w:val="single" w:sz="4" w:space="1" w:color="auto"/>
          <w:right w:val="single" w:sz="4" w:space="4" w:color="auto"/>
        </w:pBdr>
        <w:tabs>
          <w:tab w:val="left" w:pos="2340"/>
        </w:tabs>
        <w:jc w:val="both"/>
        <w:rPr>
          <w:rFonts w:ascii="Arial" w:hAnsi="Arial" w:cs="Arial"/>
          <w:b/>
          <w:bCs/>
          <w:sz w:val="22"/>
          <w:szCs w:val="22"/>
        </w:rPr>
      </w:pPr>
    </w:p>
    <w:p w14:paraId="047CC58A" w14:textId="7E51B567" w:rsidR="000714EE" w:rsidRPr="004D1E61" w:rsidRDefault="000714EE" w:rsidP="000714EE">
      <w:pPr>
        <w:pBdr>
          <w:top w:val="single" w:sz="4" w:space="1" w:color="auto"/>
          <w:left w:val="single" w:sz="4" w:space="4" w:color="auto"/>
          <w:bottom w:val="single" w:sz="4" w:space="1" w:color="auto"/>
          <w:right w:val="single" w:sz="4" w:space="4" w:color="auto"/>
        </w:pBdr>
        <w:jc w:val="both"/>
        <w:rPr>
          <w:rFonts w:ascii="Arial" w:hAnsi="Arial" w:cs="Arial"/>
          <w:sz w:val="22"/>
          <w:szCs w:val="22"/>
        </w:rPr>
      </w:pPr>
      <w:r w:rsidRPr="004D1E61">
        <w:rPr>
          <w:rFonts w:ascii="Arial" w:hAnsi="Arial" w:cs="Arial"/>
          <w:sz w:val="22"/>
          <w:szCs w:val="22"/>
        </w:rPr>
        <w:t xml:space="preserve">Die Wahl zur Thurgauer Apfelkönigin wird von zahlreichen, namhaften Unternehmen aus dem Thurgau unterstützt. Die frisch gekürte Apfelkönigin wird während ihrem Amtsjahr nicht nur den Kanton Thurgau und die Obstregion repräsentieren, sondern auch eine ganze Anzahl von Unternehmen und Marken aus der Region. Es sind dies: Thurgauer Obstverband, Landi Mittelthurgau, Thurgauer Kantonalbank, LIDL Schweiz, Tobi-Seeobst AG, Mosterei Möhl AG, Thurgau Tourismus, </w:t>
      </w:r>
      <w:proofErr w:type="spellStart"/>
      <w:r w:rsidRPr="004D1E61">
        <w:rPr>
          <w:rFonts w:ascii="Arial" w:hAnsi="Arial" w:cs="Arial"/>
          <w:sz w:val="22"/>
          <w:szCs w:val="22"/>
        </w:rPr>
        <w:t>kybun</w:t>
      </w:r>
      <w:proofErr w:type="spellEnd"/>
      <w:r w:rsidRPr="004D1E61">
        <w:rPr>
          <w:rFonts w:ascii="Arial" w:hAnsi="Arial" w:cs="Arial"/>
          <w:sz w:val="22"/>
          <w:szCs w:val="22"/>
        </w:rPr>
        <w:t xml:space="preserve"> AG, Apfeldorf Altnau, Öpfelfarm, Hairstylist Pierre, Thurgau Travel, la </w:t>
      </w:r>
      <w:proofErr w:type="spellStart"/>
      <w:r w:rsidRPr="004D1E61">
        <w:rPr>
          <w:rFonts w:ascii="Arial" w:hAnsi="Arial" w:cs="Arial"/>
          <w:sz w:val="22"/>
          <w:szCs w:val="22"/>
        </w:rPr>
        <w:t>vie</w:t>
      </w:r>
      <w:proofErr w:type="spellEnd"/>
      <w:r w:rsidRPr="004D1E61">
        <w:rPr>
          <w:rFonts w:ascii="Arial" w:hAnsi="Arial" w:cs="Arial"/>
          <w:sz w:val="22"/>
          <w:szCs w:val="22"/>
        </w:rPr>
        <w:t xml:space="preserve"> en </w:t>
      </w:r>
      <w:proofErr w:type="spellStart"/>
      <w:r w:rsidRPr="004D1E61">
        <w:rPr>
          <w:rFonts w:ascii="Arial" w:hAnsi="Arial" w:cs="Arial"/>
          <w:sz w:val="22"/>
          <w:szCs w:val="22"/>
        </w:rPr>
        <w:t>rose</w:t>
      </w:r>
      <w:proofErr w:type="spellEnd"/>
      <w:r w:rsidRPr="004D1E61">
        <w:rPr>
          <w:rFonts w:ascii="Arial" w:hAnsi="Arial" w:cs="Arial"/>
          <w:sz w:val="22"/>
          <w:szCs w:val="22"/>
        </w:rPr>
        <w:t xml:space="preserve"> </w:t>
      </w:r>
      <w:proofErr w:type="spellStart"/>
      <w:r w:rsidRPr="004D1E61">
        <w:rPr>
          <w:rFonts w:ascii="Arial" w:hAnsi="Arial" w:cs="Arial"/>
          <w:sz w:val="22"/>
          <w:szCs w:val="22"/>
        </w:rPr>
        <w:t>couture</w:t>
      </w:r>
      <w:proofErr w:type="spellEnd"/>
      <w:r w:rsidRPr="004D1E61">
        <w:rPr>
          <w:rFonts w:ascii="Arial" w:hAnsi="Arial" w:cs="Arial"/>
          <w:sz w:val="22"/>
          <w:szCs w:val="22"/>
        </w:rPr>
        <w:t xml:space="preserve">, Garage Anton Brügger AG und die Thurgauer Zeitung. </w:t>
      </w:r>
    </w:p>
    <w:p w14:paraId="6363215D" w14:textId="0B32B11A" w:rsidR="00482166" w:rsidRDefault="00482166" w:rsidP="000714EE">
      <w:pPr>
        <w:tabs>
          <w:tab w:val="left" w:pos="2340"/>
        </w:tabs>
        <w:rPr>
          <w:rFonts w:ascii="Arial" w:hAnsi="Arial" w:cs="Arial"/>
          <w:bCs/>
          <w:sz w:val="22"/>
          <w:szCs w:val="22"/>
        </w:rPr>
      </w:pPr>
    </w:p>
    <w:p w14:paraId="32C0F9DA" w14:textId="030EA994" w:rsidR="0054793C" w:rsidRDefault="0054793C" w:rsidP="000714EE">
      <w:pPr>
        <w:tabs>
          <w:tab w:val="left" w:pos="2340"/>
        </w:tabs>
        <w:rPr>
          <w:rFonts w:ascii="Arial" w:hAnsi="Arial" w:cs="Arial"/>
          <w:bCs/>
          <w:sz w:val="22"/>
          <w:szCs w:val="22"/>
        </w:rPr>
      </w:pPr>
    </w:p>
    <w:p w14:paraId="5E505883" w14:textId="77BC5058" w:rsidR="005D01DA" w:rsidRDefault="00223BC4" w:rsidP="000714EE">
      <w:pPr>
        <w:tabs>
          <w:tab w:val="left" w:pos="2340"/>
        </w:tabs>
        <w:rPr>
          <w:rFonts w:ascii="Arial" w:hAnsi="Arial" w:cs="Arial"/>
          <w:bCs/>
          <w:sz w:val="22"/>
          <w:szCs w:val="22"/>
        </w:rPr>
      </w:pPr>
      <w:r>
        <w:rPr>
          <w:rFonts w:ascii="Arial" w:hAnsi="Arial" w:cs="Arial"/>
          <w:bCs/>
          <w:noProof/>
          <w:sz w:val="22"/>
          <w:szCs w:val="22"/>
        </w:rPr>
        <w:drawing>
          <wp:inline distT="0" distB="0" distL="0" distR="0" wp14:anchorId="0E634592" wp14:editId="43921E66">
            <wp:extent cx="3223260" cy="2148705"/>
            <wp:effectExtent l="0" t="0" r="0" b="4445"/>
            <wp:docPr id="7" name="Grafik 7" descr="Ein Bild, das Text, drinnen, Decke, mehrer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7" descr="Ein Bild, das Text, drinnen, Decke, mehrere enthält.&#10;&#10;Automatisch generierte Beschreibung"/>
                    <pic:cNvPicPr/>
                  </pic:nvPicPr>
                  <pic:blipFill>
                    <a:blip r:embed="rId11"/>
                    <a:stretch>
                      <a:fillRect/>
                    </a:stretch>
                  </pic:blipFill>
                  <pic:spPr>
                    <a:xfrm>
                      <a:off x="0" y="0"/>
                      <a:ext cx="3230842" cy="2153759"/>
                    </a:xfrm>
                    <a:prstGeom prst="rect">
                      <a:avLst/>
                    </a:prstGeom>
                  </pic:spPr>
                </pic:pic>
              </a:graphicData>
            </a:graphic>
          </wp:inline>
        </w:drawing>
      </w:r>
    </w:p>
    <w:p w14:paraId="0038A0DA" w14:textId="177F8558" w:rsidR="005D01DA" w:rsidRDefault="005D01DA" w:rsidP="000714EE">
      <w:pPr>
        <w:tabs>
          <w:tab w:val="left" w:pos="2340"/>
        </w:tabs>
        <w:rPr>
          <w:rFonts w:ascii="Arial" w:hAnsi="Arial" w:cs="Arial"/>
          <w:bCs/>
          <w:sz w:val="22"/>
          <w:szCs w:val="22"/>
        </w:rPr>
      </w:pPr>
    </w:p>
    <w:p w14:paraId="122B32A7" w14:textId="349AA118" w:rsidR="005D01DA" w:rsidRDefault="00223BC4" w:rsidP="000714EE">
      <w:pPr>
        <w:tabs>
          <w:tab w:val="left" w:pos="2340"/>
        </w:tabs>
        <w:rPr>
          <w:rFonts w:ascii="Arial" w:hAnsi="Arial" w:cs="Arial"/>
          <w:bCs/>
          <w:sz w:val="22"/>
          <w:szCs w:val="22"/>
        </w:rPr>
      </w:pPr>
      <w:r>
        <w:rPr>
          <w:rFonts w:ascii="Arial" w:hAnsi="Arial" w:cs="Arial"/>
          <w:bCs/>
          <w:sz w:val="22"/>
          <w:szCs w:val="22"/>
        </w:rPr>
        <w:t xml:space="preserve">Die 23. Thurgauer Apfelkönigin heisst Katja Stadler </w:t>
      </w:r>
    </w:p>
    <w:p w14:paraId="06142636" w14:textId="38D92C9E" w:rsidR="005D01DA" w:rsidRDefault="005D01DA" w:rsidP="000714EE">
      <w:pPr>
        <w:tabs>
          <w:tab w:val="left" w:pos="2340"/>
        </w:tabs>
        <w:rPr>
          <w:rFonts w:ascii="Arial" w:hAnsi="Arial" w:cs="Arial"/>
          <w:bCs/>
          <w:sz w:val="22"/>
          <w:szCs w:val="22"/>
        </w:rPr>
      </w:pPr>
    </w:p>
    <w:p w14:paraId="7E918748" w14:textId="2FFFC5DA" w:rsidR="00F356E3" w:rsidRDefault="00F356E3" w:rsidP="000714EE">
      <w:pPr>
        <w:tabs>
          <w:tab w:val="left" w:pos="2340"/>
        </w:tabs>
        <w:rPr>
          <w:rFonts w:ascii="Arial" w:hAnsi="Arial" w:cs="Arial"/>
          <w:bCs/>
          <w:sz w:val="22"/>
          <w:szCs w:val="22"/>
        </w:rPr>
      </w:pPr>
    </w:p>
    <w:p w14:paraId="0255F6DE" w14:textId="24FB6C6E" w:rsidR="00F356E3" w:rsidRDefault="00F356E3" w:rsidP="000714EE">
      <w:pPr>
        <w:tabs>
          <w:tab w:val="left" w:pos="2340"/>
        </w:tabs>
        <w:rPr>
          <w:rFonts w:ascii="Arial" w:hAnsi="Arial" w:cs="Arial"/>
          <w:bCs/>
          <w:sz w:val="22"/>
          <w:szCs w:val="22"/>
        </w:rPr>
      </w:pPr>
      <w:r>
        <w:rPr>
          <w:rFonts w:ascii="Arial" w:hAnsi="Arial" w:cs="Arial"/>
          <w:bCs/>
          <w:noProof/>
          <w:sz w:val="22"/>
          <w:szCs w:val="22"/>
        </w:rPr>
        <w:drawing>
          <wp:inline distT="0" distB="0" distL="0" distR="0" wp14:anchorId="5C7B746D" wp14:editId="097B21EE">
            <wp:extent cx="3268568" cy="2179320"/>
            <wp:effectExtent l="0" t="0" r="8255" b="0"/>
            <wp:docPr id="8" name="Grafik 8" descr="Ein Bild, das Person, Personen, Gruppe, Meng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8" descr="Ein Bild, das Person, Personen, Gruppe, Menge enthält.&#10;&#10;Automatisch generierte Beschreibung"/>
                    <pic:cNvPicPr/>
                  </pic:nvPicPr>
                  <pic:blipFill>
                    <a:blip r:embed="rId12"/>
                    <a:stretch>
                      <a:fillRect/>
                    </a:stretch>
                  </pic:blipFill>
                  <pic:spPr>
                    <a:xfrm>
                      <a:off x="0" y="0"/>
                      <a:ext cx="3269836" cy="2180165"/>
                    </a:xfrm>
                    <a:prstGeom prst="rect">
                      <a:avLst/>
                    </a:prstGeom>
                  </pic:spPr>
                </pic:pic>
              </a:graphicData>
            </a:graphic>
          </wp:inline>
        </w:drawing>
      </w:r>
    </w:p>
    <w:p w14:paraId="084997C4" w14:textId="53D16281" w:rsidR="005D01DA" w:rsidRDefault="005D01DA" w:rsidP="000714EE">
      <w:pPr>
        <w:tabs>
          <w:tab w:val="left" w:pos="2340"/>
        </w:tabs>
        <w:rPr>
          <w:rFonts w:ascii="Arial" w:hAnsi="Arial" w:cs="Arial"/>
          <w:bCs/>
          <w:sz w:val="22"/>
          <w:szCs w:val="22"/>
        </w:rPr>
      </w:pPr>
    </w:p>
    <w:p w14:paraId="22BCCDCD" w14:textId="7D841E4A" w:rsidR="00F356E3" w:rsidRPr="00F356E3" w:rsidRDefault="00F356E3" w:rsidP="000714EE">
      <w:pPr>
        <w:tabs>
          <w:tab w:val="left" w:pos="2340"/>
        </w:tabs>
        <w:rPr>
          <w:rFonts w:ascii="Arial" w:hAnsi="Arial" w:cs="Arial"/>
          <w:bCs/>
          <w:sz w:val="22"/>
          <w:szCs w:val="22"/>
        </w:rPr>
      </w:pPr>
      <w:r w:rsidRPr="00F356E3">
        <w:rPr>
          <w:rFonts w:ascii="Arial" w:hAnsi="Arial" w:cs="Arial"/>
          <w:bCs/>
          <w:sz w:val="22"/>
          <w:szCs w:val="22"/>
        </w:rPr>
        <w:t>Dominique Schori (li.) und Francesca Zuberbühler (</w:t>
      </w:r>
      <w:proofErr w:type="spellStart"/>
      <w:r w:rsidRPr="00F356E3">
        <w:rPr>
          <w:rFonts w:ascii="Arial" w:hAnsi="Arial" w:cs="Arial"/>
          <w:bCs/>
          <w:sz w:val="22"/>
          <w:szCs w:val="22"/>
        </w:rPr>
        <w:t>re</w:t>
      </w:r>
      <w:proofErr w:type="spellEnd"/>
      <w:r w:rsidRPr="00F356E3">
        <w:rPr>
          <w:rFonts w:ascii="Arial" w:hAnsi="Arial" w:cs="Arial"/>
          <w:bCs/>
          <w:sz w:val="22"/>
          <w:szCs w:val="22"/>
        </w:rPr>
        <w:t>) freuen</w:t>
      </w:r>
      <w:r>
        <w:rPr>
          <w:rFonts w:ascii="Arial" w:hAnsi="Arial" w:cs="Arial"/>
          <w:bCs/>
          <w:sz w:val="22"/>
          <w:szCs w:val="22"/>
        </w:rPr>
        <w:t xml:space="preserve"> sich mit der neuen Thurgauer Apfelkönigin Katja Stadler</w:t>
      </w:r>
    </w:p>
    <w:p w14:paraId="093B26C5" w14:textId="77777777" w:rsidR="00F356E3" w:rsidRPr="00F356E3" w:rsidRDefault="00F356E3" w:rsidP="000714EE">
      <w:pPr>
        <w:tabs>
          <w:tab w:val="left" w:pos="2340"/>
        </w:tabs>
        <w:rPr>
          <w:rFonts w:ascii="Arial" w:hAnsi="Arial" w:cs="Arial"/>
          <w:bCs/>
          <w:sz w:val="22"/>
          <w:szCs w:val="22"/>
        </w:rPr>
      </w:pPr>
    </w:p>
    <w:p w14:paraId="2FE1FD9D" w14:textId="516652B7" w:rsidR="00084CB8" w:rsidRDefault="00084CB8" w:rsidP="000B0949">
      <w:pPr>
        <w:tabs>
          <w:tab w:val="left" w:pos="2340"/>
        </w:tabs>
        <w:jc w:val="center"/>
        <w:rPr>
          <w:rFonts w:ascii="Arial" w:hAnsi="Arial" w:cs="Arial"/>
          <w:bCs/>
          <w:sz w:val="22"/>
          <w:szCs w:val="22"/>
        </w:rPr>
      </w:pPr>
      <w:r>
        <w:rPr>
          <w:rFonts w:ascii="Arial" w:hAnsi="Arial" w:cs="Arial"/>
          <w:bCs/>
          <w:sz w:val="22"/>
          <w:szCs w:val="22"/>
        </w:rPr>
        <w:t>Kontakt:</w:t>
      </w:r>
    </w:p>
    <w:p w14:paraId="69AA9255" w14:textId="6AFE63D3" w:rsidR="00084CB8" w:rsidRDefault="00084CB8" w:rsidP="000B0949">
      <w:pPr>
        <w:tabs>
          <w:tab w:val="left" w:pos="2340"/>
        </w:tabs>
        <w:jc w:val="center"/>
        <w:rPr>
          <w:rFonts w:ascii="Arial" w:hAnsi="Arial" w:cs="Arial"/>
          <w:bCs/>
          <w:sz w:val="22"/>
          <w:szCs w:val="22"/>
        </w:rPr>
      </w:pPr>
      <w:r>
        <w:rPr>
          <w:rFonts w:ascii="Arial" w:hAnsi="Arial" w:cs="Arial"/>
          <w:bCs/>
          <w:sz w:val="22"/>
          <w:szCs w:val="22"/>
        </w:rPr>
        <w:t>OK Thurgauer Apfelkönigin</w:t>
      </w:r>
      <w:r>
        <w:rPr>
          <w:rFonts w:ascii="Arial" w:hAnsi="Arial" w:cs="Arial"/>
          <w:bCs/>
          <w:sz w:val="22"/>
          <w:szCs w:val="22"/>
        </w:rPr>
        <w:br/>
        <w:t xml:space="preserve">Nadja Anderes, </w:t>
      </w:r>
      <w:hyperlink r:id="rId13" w:history="1">
        <w:r w:rsidRPr="00BE3C20">
          <w:rPr>
            <w:rStyle w:val="Hyperlink"/>
            <w:rFonts w:ascii="Arial" w:hAnsi="Arial" w:cs="Arial"/>
            <w:bCs/>
            <w:sz w:val="22"/>
            <w:szCs w:val="22"/>
          </w:rPr>
          <w:t>nadja.anderes@thurgau-bodensee.ch</w:t>
        </w:r>
      </w:hyperlink>
      <w:r w:rsidR="000B0949">
        <w:rPr>
          <w:rFonts w:ascii="Arial" w:hAnsi="Arial" w:cs="Arial"/>
          <w:bCs/>
          <w:sz w:val="22"/>
          <w:szCs w:val="22"/>
        </w:rPr>
        <w:t>, 071 531 01 40</w:t>
      </w:r>
    </w:p>
    <w:p w14:paraId="3E1711B6" w14:textId="160F5AAC" w:rsidR="00482166" w:rsidRPr="00084CB8" w:rsidRDefault="00482166" w:rsidP="000B0949">
      <w:pPr>
        <w:tabs>
          <w:tab w:val="left" w:pos="2340"/>
        </w:tabs>
        <w:jc w:val="center"/>
        <w:rPr>
          <w:rFonts w:ascii="Arial" w:hAnsi="Arial" w:cs="Arial"/>
          <w:bCs/>
          <w:sz w:val="22"/>
          <w:szCs w:val="22"/>
        </w:rPr>
      </w:pPr>
      <w:r w:rsidRPr="00084CB8">
        <w:rPr>
          <w:rFonts w:ascii="Arial" w:hAnsi="Arial" w:cs="Arial"/>
          <w:bCs/>
          <w:sz w:val="22"/>
          <w:szCs w:val="22"/>
        </w:rPr>
        <w:t xml:space="preserve">Weiter Informationen: </w:t>
      </w:r>
      <w:hyperlink r:id="rId14" w:history="1">
        <w:r w:rsidRPr="00084CB8">
          <w:rPr>
            <w:rStyle w:val="Hyperlink"/>
            <w:rFonts w:ascii="Arial" w:hAnsi="Arial" w:cs="Arial"/>
            <w:bCs/>
            <w:sz w:val="22"/>
            <w:szCs w:val="22"/>
          </w:rPr>
          <w:t>www.thurgauer-apfelkoenigin.ch</w:t>
        </w:r>
      </w:hyperlink>
    </w:p>
    <w:sectPr w:rsidR="00482166" w:rsidRPr="00084CB8" w:rsidSect="00A1578D">
      <w:headerReference w:type="default" r:id="rId15"/>
      <w:pgSz w:w="11906" w:h="16838"/>
      <w:pgMar w:top="2268" w:right="2835" w:bottom="1134" w:left="1134" w:header="709" w:footer="79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9D21E58" w14:textId="77777777" w:rsidR="00084CB8" w:rsidRDefault="00084CB8">
      <w:r>
        <w:separator/>
      </w:r>
    </w:p>
  </w:endnote>
  <w:endnote w:type="continuationSeparator" w:id="0">
    <w:p w14:paraId="6CE23E28" w14:textId="77777777" w:rsidR="00084CB8" w:rsidRDefault="00084CB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B6B737D" w14:textId="77777777" w:rsidR="00084CB8" w:rsidRDefault="00084CB8">
      <w:r>
        <w:separator/>
      </w:r>
    </w:p>
  </w:footnote>
  <w:footnote w:type="continuationSeparator" w:id="0">
    <w:p w14:paraId="227840F5" w14:textId="77777777" w:rsidR="00084CB8" w:rsidRDefault="00084CB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481415" w14:textId="3609221A" w:rsidR="00084CB8" w:rsidRPr="009C091A" w:rsidRDefault="00084CB8" w:rsidP="000714EE">
    <w:pPr>
      <w:pStyle w:val="Kopfzeile"/>
      <w:jc w:val="center"/>
      <w:rPr>
        <w:rFonts w:ascii="Verdana" w:hAnsi="Verdana"/>
        <w:color w:val="595959" w:themeColor="text1" w:themeTint="A6"/>
        <w:sz w:val="18"/>
        <w:szCs w:val="18"/>
      </w:rPr>
    </w:pPr>
    <w:r w:rsidRPr="000714EE">
      <w:rPr>
        <w:rFonts w:ascii="Verdana" w:hAnsi="Verdana"/>
        <w:noProof/>
        <w:color w:val="595959" w:themeColor="text1" w:themeTint="A6"/>
        <w:sz w:val="18"/>
        <w:szCs w:val="18"/>
      </w:rPr>
      <w:drawing>
        <wp:anchor distT="0" distB="0" distL="114300" distR="114300" simplePos="0" relativeHeight="251643903" behindDoc="1" locked="0" layoutInCell="1" allowOverlap="1" wp14:anchorId="2DAD4C66" wp14:editId="30633171">
          <wp:simplePos x="0" y="0"/>
          <wp:positionH relativeFrom="rightMargin">
            <wp:align>left</wp:align>
          </wp:positionH>
          <wp:positionV relativeFrom="paragraph">
            <wp:posOffset>-172085</wp:posOffset>
          </wp:positionV>
          <wp:extent cx="1495425" cy="1162050"/>
          <wp:effectExtent l="0" t="0" r="9525" b="0"/>
          <wp:wrapNone/>
          <wp:docPr id="1" name="Bild 1" descr="Logo_TG_Apfelkoenigin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_TG_Apfelkoenigin_2"/>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495425" cy="1162050"/>
                  </a:xfrm>
                  <a:prstGeom prst="rect">
                    <a:avLst/>
                  </a:prstGeom>
                  <a:noFill/>
                  <a:ln w="9525">
                    <a:noFill/>
                    <a:miter lim="800000"/>
                    <a:headEnd/>
                    <a:tailEnd/>
                  </a:ln>
                </pic:spPr>
              </pic:pic>
            </a:graphicData>
          </a:graphic>
        </wp:anchor>
      </w:drawing>
    </w:r>
    <w:r w:rsidRPr="009C091A">
      <w:rPr>
        <w:rFonts w:ascii="Verdana" w:hAnsi="Verdana"/>
        <w:color w:val="595959" w:themeColor="text1" w:themeTint="A6"/>
        <w:sz w:val="18"/>
        <w:szCs w:val="18"/>
      </w:rPr>
      <w:t xml:space="preserve">Thurgauer Apfelkönigin ¦ </w:t>
    </w:r>
    <w:proofErr w:type="spellStart"/>
    <w:r>
      <w:rPr>
        <w:rFonts w:ascii="Verdana" w:hAnsi="Verdana"/>
        <w:color w:val="595959" w:themeColor="text1" w:themeTint="A6"/>
        <w:sz w:val="18"/>
        <w:szCs w:val="18"/>
      </w:rPr>
      <w:t>Friedrichshafnerstrasse</w:t>
    </w:r>
    <w:proofErr w:type="spellEnd"/>
    <w:r>
      <w:rPr>
        <w:rFonts w:ascii="Verdana" w:hAnsi="Verdana"/>
        <w:color w:val="595959" w:themeColor="text1" w:themeTint="A6"/>
        <w:sz w:val="18"/>
        <w:szCs w:val="18"/>
      </w:rPr>
      <w:t xml:space="preserve"> 55a</w:t>
    </w:r>
    <w:r w:rsidRPr="009C091A">
      <w:rPr>
        <w:rFonts w:ascii="Verdana" w:hAnsi="Verdana"/>
        <w:color w:val="595959" w:themeColor="text1" w:themeTint="A6"/>
        <w:sz w:val="18"/>
        <w:szCs w:val="18"/>
      </w:rPr>
      <w:t xml:space="preserve"> ¦ </w:t>
    </w:r>
    <w:r>
      <w:rPr>
        <w:rFonts w:ascii="Verdana" w:hAnsi="Verdana"/>
        <w:color w:val="595959" w:themeColor="text1" w:themeTint="A6"/>
        <w:sz w:val="18"/>
        <w:szCs w:val="18"/>
      </w:rPr>
      <w:t>8590 Romanshorn</w:t>
    </w:r>
  </w:p>
  <w:p w14:paraId="5F670010" w14:textId="4CC8B8C0" w:rsidR="00084CB8" w:rsidRPr="009C091A" w:rsidRDefault="008031AE">
    <w:pPr>
      <w:pStyle w:val="Kopfzeile"/>
      <w:rPr>
        <w:rFonts w:ascii="Verdana" w:hAnsi="Verdana"/>
        <w:color w:val="595959" w:themeColor="text1" w:themeTint="A6"/>
        <w:sz w:val="18"/>
        <w:szCs w:val="18"/>
      </w:rPr>
    </w:pPr>
    <w:r>
      <w:rPr>
        <w:noProof/>
      </w:rPr>
      <w:drawing>
        <wp:anchor distT="0" distB="0" distL="114300" distR="114300" simplePos="0" relativeHeight="251676672" behindDoc="0" locked="0" layoutInCell="1" allowOverlap="1" wp14:anchorId="0F95A7AF" wp14:editId="08CDA9B2">
          <wp:simplePos x="0" y="0"/>
          <wp:positionH relativeFrom="column">
            <wp:posOffset>5558790</wp:posOffset>
          </wp:positionH>
          <wp:positionV relativeFrom="paragraph">
            <wp:posOffset>3201670</wp:posOffset>
          </wp:positionV>
          <wp:extent cx="855714" cy="330200"/>
          <wp:effectExtent l="0" t="0" r="1905" b="0"/>
          <wp:wrapNone/>
          <wp:docPr id="6" name="Grafik 6"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7" descr="Ein Bild, das Text enthält.&#10;&#10;Automatisch generierte Beschreibu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855714" cy="330200"/>
                  </a:xfrm>
                  <a:prstGeom prst="rect">
                    <a:avLst/>
                  </a:prstGeom>
                  <a:noFill/>
                  <a:ln>
                    <a:noFill/>
                  </a:ln>
                </pic:spPr>
              </pic:pic>
            </a:graphicData>
          </a:graphic>
        </wp:anchor>
      </w:drawing>
    </w:r>
    <w:r w:rsidR="00084CB8">
      <w:rPr>
        <w:noProof/>
      </w:rPr>
      <w:drawing>
        <wp:anchor distT="0" distB="0" distL="114300" distR="114300" simplePos="0" relativeHeight="251659264" behindDoc="0" locked="0" layoutInCell="1" allowOverlap="1" wp14:anchorId="6544C992" wp14:editId="437A036D">
          <wp:simplePos x="0" y="0"/>
          <wp:positionH relativeFrom="column">
            <wp:posOffset>5897245</wp:posOffset>
          </wp:positionH>
          <wp:positionV relativeFrom="paragraph">
            <wp:posOffset>8976995</wp:posOffset>
          </wp:positionV>
          <wp:extent cx="333375" cy="371475"/>
          <wp:effectExtent l="0" t="0" r="9525" b="9525"/>
          <wp:wrapNone/>
          <wp:docPr id="32" name="Bild 9" descr="J:\Bilder\Alt\Logos\Hairstylist Pierre AG\pierre_logo_4c.jpg"/>
          <wp:cNvGraphicFramePr/>
          <a:graphic xmlns:a="http://schemas.openxmlformats.org/drawingml/2006/main">
            <a:graphicData uri="http://schemas.openxmlformats.org/drawingml/2006/picture">
              <pic:pic xmlns:pic="http://schemas.openxmlformats.org/drawingml/2006/picture">
                <pic:nvPicPr>
                  <pic:cNvPr id="32" name="Bild 9" descr="J:\Bilder\Alt\Logos\Hairstylist Pierre AG\pierre_logo_4c.jpg"/>
                  <pic:cNvPicPr/>
                </pic:nvPicPr>
                <pic:blipFill>
                  <a:blip r:embed="rId3"/>
                  <a:srcRect/>
                  <a:stretch>
                    <a:fillRect/>
                  </a:stretch>
                </pic:blipFill>
                <pic:spPr bwMode="auto">
                  <a:xfrm>
                    <a:off x="0" y="0"/>
                    <a:ext cx="333375" cy="371475"/>
                  </a:xfrm>
                  <a:prstGeom prst="rect">
                    <a:avLst/>
                  </a:prstGeom>
                  <a:noFill/>
                  <a:ln w="9525">
                    <a:noFill/>
                    <a:miter lim="800000"/>
                    <a:headEnd/>
                    <a:tailEnd/>
                  </a:ln>
                </pic:spPr>
              </pic:pic>
            </a:graphicData>
          </a:graphic>
        </wp:anchor>
      </w:drawing>
    </w:r>
    <w:r w:rsidR="00084CB8">
      <w:rPr>
        <w:noProof/>
      </w:rPr>
      <w:drawing>
        <wp:anchor distT="0" distB="0" distL="114300" distR="114300" simplePos="0" relativeHeight="251660288" behindDoc="0" locked="0" layoutInCell="1" allowOverlap="1" wp14:anchorId="6580765A" wp14:editId="2FEA1D7D">
          <wp:simplePos x="0" y="0"/>
          <wp:positionH relativeFrom="column">
            <wp:posOffset>5694680</wp:posOffset>
          </wp:positionH>
          <wp:positionV relativeFrom="paragraph">
            <wp:posOffset>6609080</wp:posOffset>
          </wp:positionV>
          <wp:extent cx="723900" cy="247650"/>
          <wp:effectExtent l="0" t="0" r="0" b="0"/>
          <wp:wrapNone/>
          <wp:docPr id="29" name="Bild 8" descr="J:\Bilder\Alt\Logos\Tobi\TOBI MIT BISS_Sc.gif"/>
          <wp:cNvGraphicFramePr/>
          <a:graphic xmlns:a="http://schemas.openxmlformats.org/drawingml/2006/main">
            <a:graphicData uri="http://schemas.openxmlformats.org/drawingml/2006/picture">
              <pic:pic xmlns:pic="http://schemas.openxmlformats.org/drawingml/2006/picture">
                <pic:nvPicPr>
                  <pic:cNvPr id="29" name="Bild 8" descr="J:\Bilder\Alt\Logos\Tobi\TOBI MIT BISS_Sc.gif"/>
                  <pic:cNvPicPr/>
                </pic:nvPicPr>
                <pic:blipFill>
                  <a:blip r:embed="rId4"/>
                  <a:srcRect/>
                  <a:stretch>
                    <a:fillRect/>
                  </a:stretch>
                </pic:blipFill>
                <pic:spPr bwMode="auto">
                  <a:xfrm>
                    <a:off x="0" y="0"/>
                    <a:ext cx="723900" cy="247650"/>
                  </a:xfrm>
                  <a:prstGeom prst="rect">
                    <a:avLst/>
                  </a:prstGeom>
                  <a:noFill/>
                  <a:ln w="9525">
                    <a:noFill/>
                    <a:miter lim="800000"/>
                    <a:headEnd/>
                    <a:tailEnd/>
                  </a:ln>
                </pic:spPr>
              </pic:pic>
            </a:graphicData>
          </a:graphic>
        </wp:anchor>
      </w:drawing>
    </w:r>
    <w:r w:rsidR="00084CB8">
      <w:rPr>
        <w:noProof/>
      </w:rPr>
      <w:drawing>
        <wp:anchor distT="0" distB="0" distL="114300" distR="114300" simplePos="0" relativeHeight="251661312" behindDoc="0" locked="0" layoutInCell="1" allowOverlap="1" wp14:anchorId="6FEFB7C0" wp14:editId="0E42B36D">
          <wp:simplePos x="0" y="0"/>
          <wp:positionH relativeFrom="column">
            <wp:posOffset>5732145</wp:posOffset>
          </wp:positionH>
          <wp:positionV relativeFrom="paragraph">
            <wp:posOffset>7920355</wp:posOffset>
          </wp:positionV>
          <wp:extent cx="696595" cy="561975"/>
          <wp:effectExtent l="0" t="0" r="8255" b="9525"/>
          <wp:wrapNone/>
          <wp:docPr id="35" name="Bild 11" descr="J:\Bilder\Alt\Logos\Öpfelfarm\Neu\oepfelfarm-logo-cmyk.jpg"/>
          <wp:cNvGraphicFramePr/>
          <a:graphic xmlns:a="http://schemas.openxmlformats.org/drawingml/2006/main">
            <a:graphicData uri="http://schemas.openxmlformats.org/drawingml/2006/picture">
              <pic:pic xmlns:pic="http://schemas.openxmlformats.org/drawingml/2006/picture">
                <pic:nvPicPr>
                  <pic:cNvPr id="35" name="Bild 11" descr="J:\Bilder\Alt\Logos\Öpfelfarm\Neu\oepfelfarm-logo-cmyk.jpg"/>
                  <pic:cNvPicPr/>
                </pic:nvPicPr>
                <pic:blipFill>
                  <a:blip r:embed="rId5"/>
                  <a:srcRect l="15580" t="30179" r="12319" b="28389"/>
                  <a:stretch>
                    <a:fillRect/>
                  </a:stretch>
                </pic:blipFill>
                <pic:spPr bwMode="auto">
                  <a:xfrm>
                    <a:off x="0" y="0"/>
                    <a:ext cx="696595" cy="561975"/>
                  </a:xfrm>
                  <a:prstGeom prst="rect">
                    <a:avLst/>
                  </a:prstGeom>
                  <a:noFill/>
                  <a:ln w="9525">
                    <a:noFill/>
                    <a:miter lim="800000"/>
                    <a:headEnd/>
                    <a:tailEnd/>
                  </a:ln>
                </pic:spPr>
              </pic:pic>
            </a:graphicData>
          </a:graphic>
        </wp:anchor>
      </w:drawing>
    </w:r>
    <w:r w:rsidR="00084CB8">
      <w:rPr>
        <w:noProof/>
      </w:rPr>
      <w:drawing>
        <wp:anchor distT="0" distB="0" distL="114300" distR="114300" simplePos="0" relativeHeight="251662336" behindDoc="0" locked="0" layoutInCell="1" allowOverlap="1" wp14:anchorId="0EAF1347" wp14:editId="5982E972">
          <wp:simplePos x="0" y="0"/>
          <wp:positionH relativeFrom="column">
            <wp:posOffset>5723890</wp:posOffset>
          </wp:positionH>
          <wp:positionV relativeFrom="paragraph">
            <wp:posOffset>9415780</wp:posOffset>
          </wp:positionV>
          <wp:extent cx="704850" cy="295275"/>
          <wp:effectExtent l="0" t="0" r="0" b="9525"/>
          <wp:wrapNone/>
          <wp:docPr id="39" name="Bild 1" descr="J:\Bilder\Alt\Logos\Thurgau Tourismus\Thurgau Bodensee\thurgau-logo_350pixel mit Randabstand.png"/>
          <wp:cNvGraphicFramePr/>
          <a:graphic xmlns:a="http://schemas.openxmlformats.org/drawingml/2006/main">
            <a:graphicData uri="http://schemas.openxmlformats.org/drawingml/2006/picture">
              <pic:pic xmlns:pic="http://schemas.openxmlformats.org/drawingml/2006/picture">
                <pic:nvPicPr>
                  <pic:cNvPr id="39" name="Bild 1" descr="J:\Bilder\Alt\Logos\Thurgau Tourismus\Thurgau Bodensee\thurgau-logo_350pixel mit Randabstand.png"/>
                  <pic:cNvPicPr/>
                </pic:nvPicPr>
                <pic:blipFill>
                  <a:blip r:embed="rId6"/>
                  <a:srcRect/>
                  <a:stretch>
                    <a:fillRect/>
                  </a:stretch>
                </pic:blipFill>
                <pic:spPr bwMode="auto">
                  <a:xfrm>
                    <a:off x="0" y="0"/>
                    <a:ext cx="704850" cy="295275"/>
                  </a:xfrm>
                  <a:prstGeom prst="rect">
                    <a:avLst/>
                  </a:prstGeom>
                  <a:noFill/>
                  <a:ln w="9525">
                    <a:noFill/>
                    <a:miter lim="800000"/>
                    <a:headEnd/>
                    <a:tailEnd/>
                  </a:ln>
                </pic:spPr>
              </pic:pic>
            </a:graphicData>
          </a:graphic>
        </wp:anchor>
      </w:drawing>
    </w:r>
    <w:r w:rsidR="00084CB8">
      <w:rPr>
        <w:noProof/>
      </w:rPr>
      <w:drawing>
        <wp:anchor distT="0" distB="0" distL="114300" distR="114300" simplePos="0" relativeHeight="251663360" behindDoc="0" locked="0" layoutInCell="1" allowOverlap="1" wp14:anchorId="5DAE1D9C" wp14:editId="7D4EF7BC">
          <wp:simplePos x="0" y="0"/>
          <wp:positionH relativeFrom="column">
            <wp:posOffset>5430520</wp:posOffset>
          </wp:positionH>
          <wp:positionV relativeFrom="paragraph">
            <wp:posOffset>3929380</wp:posOffset>
          </wp:positionV>
          <wp:extent cx="1152525" cy="142875"/>
          <wp:effectExtent l="0" t="0" r="9525" b="9525"/>
          <wp:wrapNone/>
          <wp:docPr id="37" name="Bild 7" descr="J:\Bilder\Alt\Logos\Thurgauer Zeitung\Thurgauer-Zeitung.jpg"/>
          <wp:cNvGraphicFramePr/>
          <a:graphic xmlns:a="http://schemas.openxmlformats.org/drawingml/2006/main">
            <a:graphicData uri="http://schemas.openxmlformats.org/drawingml/2006/picture">
              <pic:pic xmlns:pic="http://schemas.openxmlformats.org/drawingml/2006/picture">
                <pic:nvPicPr>
                  <pic:cNvPr id="37" name="Bild 7" descr="J:\Bilder\Alt\Logos\Thurgauer Zeitung\Thurgauer-Zeitung.jpg"/>
                  <pic:cNvPicPr/>
                </pic:nvPicPr>
                <pic:blipFill>
                  <a:blip r:embed="rId7"/>
                  <a:srcRect/>
                  <a:stretch>
                    <a:fillRect/>
                  </a:stretch>
                </pic:blipFill>
                <pic:spPr bwMode="auto">
                  <a:xfrm>
                    <a:off x="0" y="0"/>
                    <a:ext cx="1152525" cy="142875"/>
                  </a:xfrm>
                  <a:prstGeom prst="rect">
                    <a:avLst/>
                  </a:prstGeom>
                  <a:noFill/>
                  <a:ln w="9525">
                    <a:noFill/>
                    <a:miter lim="800000"/>
                    <a:headEnd/>
                    <a:tailEnd/>
                  </a:ln>
                </pic:spPr>
              </pic:pic>
            </a:graphicData>
          </a:graphic>
        </wp:anchor>
      </w:drawing>
    </w:r>
    <w:r w:rsidR="00084CB8">
      <w:rPr>
        <w:noProof/>
      </w:rPr>
      <w:drawing>
        <wp:anchor distT="0" distB="0" distL="114300" distR="114300" simplePos="0" relativeHeight="251664384" behindDoc="0" locked="0" layoutInCell="1" allowOverlap="1" wp14:anchorId="15FD3381" wp14:editId="015A3925">
          <wp:simplePos x="0" y="0"/>
          <wp:positionH relativeFrom="column">
            <wp:posOffset>5683250</wp:posOffset>
          </wp:positionH>
          <wp:positionV relativeFrom="paragraph">
            <wp:posOffset>6892925</wp:posOffset>
          </wp:positionV>
          <wp:extent cx="742950" cy="485775"/>
          <wp:effectExtent l="0" t="0" r="0" b="9525"/>
          <wp:wrapNone/>
          <wp:docPr id="40" name="Bild 10" descr="J:\Bilder\Alt\Logos\Altnau\Altnau_.jpg"/>
          <wp:cNvGraphicFramePr/>
          <a:graphic xmlns:a="http://schemas.openxmlformats.org/drawingml/2006/main">
            <a:graphicData uri="http://schemas.openxmlformats.org/drawingml/2006/picture">
              <pic:pic xmlns:pic="http://schemas.openxmlformats.org/drawingml/2006/picture">
                <pic:nvPicPr>
                  <pic:cNvPr id="40" name="Bild 10" descr="J:\Bilder\Alt\Logos\Altnau\Altnau_.jpg"/>
                  <pic:cNvPicPr/>
                </pic:nvPicPr>
                <pic:blipFill>
                  <a:blip r:embed="rId8"/>
                  <a:srcRect/>
                  <a:stretch>
                    <a:fillRect/>
                  </a:stretch>
                </pic:blipFill>
                <pic:spPr bwMode="auto">
                  <a:xfrm>
                    <a:off x="0" y="0"/>
                    <a:ext cx="742950" cy="485775"/>
                  </a:xfrm>
                  <a:prstGeom prst="rect">
                    <a:avLst/>
                  </a:prstGeom>
                  <a:noFill/>
                  <a:ln w="9525">
                    <a:noFill/>
                    <a:miter lim="800000"/>
                    <a:headEnd/>
                    <a:tailEnd/>
                  </a:ln>
                </pic:spPr>
              </pic:pic>
            </a:graphicData>
          </a:graphic>
        </wp:anchor>
      </w:drawing>
    </w:r>
    <w:r w:rsidR="00084CB8">
      <w:rPr>
        <w:noProof/>
      </w:rPr>
      <w:drawing>
        <wp:anchor distT="0" distB="0" distL="114300" distR="114300" simplePos="0" relativeHeight="251665408" behindDoc="0" locked="0" layoutInCell="1" allowOverlap="1" wp14:anchorId="76DF4895" wp14:editId="6735430D">
          <wp:simplePos x="0" y="0"/>
          <wp:positionH relativeFrom="column">
            <wp:posOffset>5876925</wp:posOffset>
          </wp:positionH>
          <wp:positionV relativeFrom="paragraph">
            <wp:posOffset>7380605</wp:posOffset>
          </wp:positionV>
          <wp:extent cx="431800" cy="498475"/>
          <wp:effectExtent l="0" t="0" r="6350" b="0"/>
          <wp:wrapNone/>
          <wp:docPr id="30" name="Grafik 4" descr="J:\Thurgauer Apfelkönigin\Bilder Apfelkönigin\Logo\Sponsorenlogos\Lidl\Lidl_Image_Logo.jpg"/>
          <wp:cNvGraphicFramePr/>
          <a:graphic xmlns:a="http://schemas.openxmlformats.org/drawingml/2006/main">
            <a:graphicData uri="http://schemas.openxmlformats.org/drawingml/2006/picture">
              <pic:pic xmlns:pic="http://schemas.openxmlformats.org/drawingml/2006/picture">
                <pic:nvPicPr>
                  <pic:cNvPr id="30" name="Grafik 4" descr="J:\Thurgauer Apfelkönigin\Bilder Apfelkönigin\Logo\Sponsorenlogos\Lidl\Lidl_Image_Logo.jpg"/>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31800" cy="498475"/>
                  </a:xfrm>
                  <a:prstGeom prst="rect">
                    <a:avLst/>
                  </a:prstGeom>
                  <a:noFill/>
                  <a:ln>
                    <a:noFill/>
                  </a:ln>
                </pic:spPr>
              </pic:pic>
            </a:graphicData>
          </a:graphic>
        </wp:anchor>
      </w:drawing>
    </w:r>
    <w:r w:rsidR="00084CB8">
      <w:rPr>
        <w:noProof/>
      </w:rPr>
      <w:drawing>
        <wp:anchor distT="0" distB="0" distL="114300" distR="114300" simplePos="0" relativeHeight="251666432" behindDoc="0" locked="0" layoutInCell="1" allowOverlap="1" wp14:anchorId="1C5FC94C" wp14:editId="4800F148">
          <wp:simplePos x="0" y="0"/>
          <wp:positionH relativeFrom="column">
            <wp:posOffset>5846445</wp:posOffset>
          </wp:positionH>
          <wp:positionV relativeFrom="paragraph">
            <wp:posOffset>8484870</wp:posOffset>
          </wp:positionV>
          <wp:extent cx="434975" cy="415290"/>
          <wp:effectExtent l="0" t="0" r="3175" b="3810"/>
          <wp:wrapNone/>
          <wp:docPr id="33" name="Grafik 7" descr="J:\Thurgauer Apfelkönigin\Bilder Apfelkönigin\Logo\Sponsorenlogos\Landi Mittelthurgau\1_landi_mitteltg_wfl.gen.jpg"/>
          <wp:cNvGraphicFramePr/>
          <a:graphic xmlns:a="http://schemas.openxmlformats.org/drawingml/2006/main">
            <a:graphicData uri="http://schemas.openxmlformats.org/drawingml/2006/picture">
              <pic:pic xmlns:pic="http://schemas.openxmlformats.org/drawingml/2006/picture">
                <pic:nvPicPr>
                  <pic:cNvPr id="33" name="Grafik 7" descr="J:\Thurgauer Apfelkönigin\Bilder Apfelkönigin\Logo\Sponsorenlogos\Landi Mittelthurgau\1_landi_mitteltg_wfl.gen.jpg"/>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34975" cy="415290"/>
                  </a:xfrm>
                  <a:prstGeom prst="rect">
                    <a:avLst/>
                  </a:prstGeom>
                  <a:noFill/>
                  <a:ln>
                    <a:noFill/>
                  </a:ln>
                </pic:spPr>
              </pic:pic>
            </a:graphicData>
          </a:graphic>
        </wp:anchor>
      </w:drawing>
    </w:r>
    <w:r w:rsidR="00084CB8">
      <w:rPr>
        <w:noProof/>
      </w:rPr>
      <w:drawing>
        <wp:anchor distT="0" distB="0" distL="114300" distR="114300" simplePos="0" relativeHeight="251667456" behindDoc="0" locked="0" layoutInCell="1" allowOverlap="1" wp14:anchorId="004C5632" wp14:editId="0E7F62E0">
          <wp:simplePos x="0" y="0"/>
          <wp:positionH relativeFrom="column">
            <wp:posOffset>5497195</wp:posOffset>
          </wp:positionH>
          <wp:positionV relativeFrom="paragraph">
            <wp:posOffset>5683250</wp:posOffset>
          </wp:positionV>
          <wp:extent cx="1007110" cy="415290"/>
          <wp:effectExtent l="0" t="0" r="2540" b="3810"/>
          <wp:wrapNone/>
          <wp:docPr id="2" name="Bild 1" descr="http://images.pxlpartner.ch.s3.amazonaws.com/n73151/orig/628766.jpg"/>
          <wp:cNvGraphicFramePr/>
          <a:graphic xmlns:a="http://schemas.openxmlformats.org/drawingml/2006/main">
            <a:graphicData uri="http://schemas.openxmlformats.org/drawingml/2006/picture">
              <pic:pic xmlns:pic="http://schemas.openxmlformats.org/drawingml/2006/picture">
                <pic:nvPicPr>
                  <pic:cNvPr id="2" name="Bild 1" descr="http://images.pxlpartner.ch.s3.amazonaws.com/n73151/orig/628766.jpg"/>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07110" cy="415290"/>
                  </a:xfrm>
                  <a:prstGeom prst="rect">
                    <a:avLst/>
                  </a:prstGeom>
                  <a:noFill/>
                  <a:ln>
                    <a:noFill/>
                  </a:ln>
                </pic:spPr>
              </pic:pic>
            </a:graphicData>
          </a:graphic>
        </wp:anchor>
      </w:drawing>
    </w:r>
    <w:r w:rsidR="00084CB8">
      <w:rPr>
        <w:noProof/>
      </w:rPr>
      <w:drawing>
        <wp:anchor distT="0" distB="0" distL="114300" distR="114300" simplePos="0" relativeHeight="251668480" behindDoc="0" locked="0" layoutInCell="1" allowOverlap="1" wp14:anchorId="3387A8BC" wp14:editId="281A280E">
          <wp:simplePos x="0" y="0"/>
          <wp:positionH relativeFrom="column">
            <wp:posOffset>5541645</wp:posOffset>
          </wp:positionH>
          <wp:positionV relativeFrom="paragraph">
            <wp:posOffset>5283200</wp:posOffset>
          </wp:positionV>
          <wp:extent cx="876300" cy="354330"/>
          <wp:effectExtent l="0" t="0" r="0" b="7620"/>
          <wp:wrapNone/>
          <wp:docPr id="4" name="Bild 2" descr="http://images.pxlpartner.ch.s3.amazonaws.com/n73151/thumb/250039001.jpg"/>
          <wp:cNvGraphicFramePr/>
          <a:graphic xmlns:a="http://schemas.openxmlformats.org/drawingml/2006/main">
            <a:graphicData uri="http://schemas.openxmlformats.org/drawingml/2006/picture">
              <pic:pic xmlns:pic="http://schemas.openxmlformats.org/drawingml/2006/picture">
                <pic:nvPicPr>
                  <pic:cNvPr id="4" name="Bild 2" descr="http://images.pxlpartner.ch.s3.amazonaws.com/n73151/thumb/250039001.jpg"/>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876300" cy="354330"/>
                  </a:xfrm>
                  <a:prstGeom prst="rect">
                    <a:avLst/>
                  </a:prstGeom>
                  <a:noFill/>
                  <a:ln>
                    <a:noFill/>
                  </a:ln>
                </pic:spPr>
              </pic:pic>
            </a:graphicData>
          </a:graphic>
        </wp:anchor>
      </w:drawing>
    </w:r>
    <w:r w:rsidR="00084CB8">
      <w:rPr>
        <w:noProof/>
      </w:rPr>
      <w:drawing>
        <wp:anchor distT="0" distB="0" distL="114300" distR="114300" simplePos="0" relativeHeight="251669504" behindDoc="0" locked="0" layoutInCell="1" allowOverlap="1" wp14:anchorId="015FAD56" wp14:editId="4390E125">
          <wp:simplePos x="0" y="0"/>
          <wp:positionH relativeFrom="column">
            <wp:posOffset>5600700</wp:posOffset>
          </wp:positionH>
          <wp:positionV relativeFrom="paragraph">
            <wp:posOffset>6117590</wp:posOffset>
          </wp:positionV>
          <wp:extent cx="809625" cy="338455"/>
          <wp:effectExtent l="0" t="0" r="9525" b="4445"/>
          <wp:wrapNone/>
          <wp:docPr id="5" name="Grafik 5" descr="Logo_kybun_Switzerland_2c_rgb"/>
          <wp:cNvGraphicFramePr/>
          <a:graphic xmlns:a="http://schemas.openxmlformats.org/drawingml/2006/main">
            <a:graphicData uri="http://schemas.openxmlformats.org/drawingml/2006/picture">
              <pic:pic xmlns:pic="http://schemas.openxmlformats.org/drawingml/2006/picture">
                <pic:nvPicPr>
                  <pic:cNvPr id="5" name="Grafik 5" descr="Logo_kybun_Switzerland_2c_rgb"/>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809625" cy="338455"/>
                  </a:xfrm>
                  <a:prstGeom prst="rect">
                    <a:avLst/>
                  </a:prstGeom>
                  <a:noFill/>
                </pic:spPr>
              </pic:pic>
            </a:graphicData>
          </a:graphic>
        </wp:anchor>
      </w:drawing>
    </w:r>
    <w:r w:rsidR="00084CB8">
      <w:rPr>
        <w:noProof/>
      </w:rPr>
      <w:drawing>
        <wp:anchor distT="0" distB="0" distL="114300" distR="114300" simplePos="0" relativeHeight="251671552" behindDoc="0" locked="0" layoutInCell="1" allowOverlap="1" wp14:anchorId="5CF8C5BE" wp14:editId="4B64745E">
          <wp:simplePos x="0" y="0"/>
          <wp:positionH relativeFrom="column">
            <wp:posOffset>5539740</wp:posOffset>
          </wp:positionH>
          <wp:positionV relativeFrom="paragraph">
            <wp:posOffset>4921250</wp:posOffset>
          </wp:positionV>
          <wp:extent cx="885825" cy="290830"/>
          <wp:effectExtent l="0" t="0" r="9525" b="0"/>
          <wp:wrapNone/>
          <wp:docPr id="11" name="Grafik 6"/>
          <wp:cNvGraphicFramePr/>
          <a:graphic xmlns:a="http://schemas.openxmlformats.org/drawingml/2006/main">
            <a:graphicData uri="http://schemas.openxmlformats.org/drawingml/2006/picture">
              <pic:pic xmlns:pic="http://schemas.openxmlformats.org/drawingml/2006/picture">
                <pic:nvPicPr>
                  <pic:cNvPr id="7" name="Grafik 6"/>
                  <pic:cNvPicPr/>
                </pic:nvPicPr>
                <pic:blipFill>
                  <a:blip r:embed="rId14">
                    <a:extLst>
                      <a:ext uri="{28A0092B-C50C-407E-A947-70E740481C1C}">
                        <a14:useLocalDpi xmlns:a14="http://schemas.microsoft.com/office/drawing/2010/main" val="0"/>
                      </a:ext>
                    </a:extLst>
                  </a:blip>
                  <a:stretch>
                    <a:fillRect/>
                  </a:stretch>
                </pic:blipFill>
                <pic:spPr>
                  <a:xfrm>
                    <a:off x="0" y="0"/>
                    <a:ext cx="885825" cy="290830"/>
                  </a:xfrm>
                  <a:prstGeom prst="rect">
                    <a:avLst/>
                  </a:prstGeom>
                </pic:spPr>
              </pic:pic>
            </a:graphicData>
          </a:graphic>
        </wp:anchor>
      </w:drawing>
    </w:r>
    <w:r w:rsidR="00084CB8">
      <w:rPr>
        <w:noProof/>
      </w:rPr>
      <w:drawing>
        <wp:anchor distT="0" distB="0" distL="114300" distR="114300" simplePos="0" relativeHeight="251672576" behindDoc="0" locked="0" layoutInCell="1" allowOverlap="1" wp14:anchorId="4070B7D3" wp14:editId="3B5506AB">
          <wp:simplePos x="0" y="0"/>
          <wp:positionH relativeFrom="column">
            <wp:posOffset>5429250</wp:posOffset>
          </wp:positionH>
          <wp:positionV relativeFrom="paragraph">
            <wp:posOffset>4091940</wp:posOffset>
          </wp:positionV>
          <wp:extent cx="1057275" cy="474980"/>
          <wp:effectExtent l="0" t="0" r="9525" b="1270"/>
          <wp:wrapNone/>
          <wp:docPr id="3" name="Bild 3" descr="TKB_Logo_4c_C_NEU_Schutzzone.eps"/>
          <wp:cNvGraphicFramePr/>
          <a:graphic xmlns:a="http://schemas.openxmlformats.org/drawingml/2006/main">
            <a:graphicData uri="http://schemas.openxmlformats.org/drawingml/2006/picture">
              <pic:pic xmlns:pic="http://schemas.openxmlformats.org/drawingml/2006/picture">
                <pic:nvPicPr>
                  <pic:cNvPr id="3" name="Bild 3" descr="TKB_Logo_4c_C_NEU_Schutzzone.eps"/>
                  <pic:cNvPicPr/>
                </pic:nvPicPr>
                <pic:blipFill>
                  <a:blip r:embed="rId15">
                    <a:alphaModFix/>
                    <a:extLst>
                      <a:ext uri="{28A0092B-C50C-407E-A947-70E740481C1C}">
                        <a14:useLocalDpi xmlns:a14="http://schemas.microsoft.com/office/drawing/2010/main" val="0"/>
                      </a:ext>
                    </a:extLst>
                  </a:blip>
                  <a:stretch>
                    <a:fillRect/>
                  </a:stretch>
                </pic:blipFill>
                <pic:spPr>
                  <a:xfrm>
                    <a:off x="0" y="0"/>
                    <a:ext cx="1057275" cy="474980"/>
                  </a:xfrm>
                  <a:prstGeom prst="rect">
                    <a:avLst/>
                  </a:prstGeom>
                </pic:spPr>
              </pic:pic>
            </a:graphicData>
          </a:graphic>
        </wp:anchor>
      </w:drawing>
    </w:r>
    <w:r w:rsidR="00084CB8">
      <w:rPr>
        <w:noProof/>
      </w:rPr>
      <w:drawing>
        <wp:anchor distT="0" distB="0" distL="114300" distR="114300" simplePos="0" relativeHeight="251673600" behindDoc="0" locked="0" layoutInCell="1" allowOverlap="1" wp14:anchorId="6F1BFEA3" wp14:editId="7A9EDB6E">
          <wp:simplePos x="0" y="0"/>
          <wp:positionH relativeFrom="column">
            <wp:posOffset>5562600</wp:posOffset>
          </wp:positionH>
          <wp:positionV relativeFrom="paragraph">
            <wp:posOffset>4479290</wp:posOffset>
          </wp:positionV>
          <wp:extent cx="866775" cy="413385"/>
          <wp:effectExtent l="0" t="0" r="9525" b="5715"/>
          <wp:wrapNone/>
          <wp:docPr id="12" name="Bild 6" descr="Logo_Obstbauern.tif"/>
          <wp:cNvGraphicFramePr/>
          <a:graphic xmlns:a="http://schemas.openxmlformats.org/drawingml/2006/main">
            <a:graphicData uri="http://schemas.openxmlformats.org/drawingml/2006/picture">
              <pic:pic xmlns:pic="http://schemas.openxmlformats.org/drawingml/2006/picture">
                <pic:nvPicPr>
                  <pic:cNvPr id="8" name="Bild 6" descr="Logo_Obstbauern.tif"/>
                  <pic:cNvPicPr/>
                </pic:nvPicPr>
                <pic:blipFill>
                  <a:blip r:embed="rId16">
                    <a:extLst>
                      <a:ext uri="{28A0092B-C50C-407E-A947-70E740481C1C}">
                        <a14:useLocalDpi xmlns:a14="http://schemas.microsoft.com/office/drawing/2010/main" val="0"/>
                      </a:ext>
                    </a:extLst>
                  </a:blip>
                  <a:stretch>
                    <a:fillRect/>
                  </a:stretch>
                </pic:blipFill>
                <pic:spPr>
                  <a:xfrm>
                    <a:off x="0" y="0"/>
                    <a:ext cx="866775" cy="413385"/>
                  </a:xfrm>
                  <a:prstGeom prst="rect">
                    <a:avLst/>
                  </a:prstGeom>
                </pic:spPr>
              </pic:pic>
            </a:graphicData>
          </a:graphic>
        </wp:anchor>
      </w:drawing>
    </w:r>
    <w:r w:rsidR="00084CB8">
      <w:rPr>
        <w:noProof/>
      </w:rPr>
      <w:drawing>
        <wp:anchor distT="0" distB="0" distL="114300" distR="114300" simplePos="0" relativeHeight="251674624" behindDoc="0" locked="0" layoutInCell="1" allowOverlap="1" wp14:anchorId="6EC5C8A7" wp14:editId="6BBADC35">
          <wp:simplePos x="0" y="0"/>
          <wp:positionH relativeFrom="column">
            <wp:posOffset>5429250</wp:posOffset>
          </wp:positionH>
          <wp:positionV relativeFrom="paragraph">
            <wp:posOffset>3651250</wp:posOffset>
          </wp:positionV>
          <wp:extent cx="1143000" cy="223520"/>
          <wp:effectExtent l="0" t="0" r="0" b="5080"/>
          <wp:wrapNone/>
          <wp:docPr id="9" name="Grafik 4"/>
          <wp:cNvGraphicFramePr/>
          <a:graphic xmlns:a="http://schemas.openxmlformats.org/drawingml/2006/main">
            <a:graphicData uri="http://schemas.openxmlformats.org/drawingml/2006/picture">
              <pic:pic xmlns:pic="http://schemas.openxmlformats.org/drawingml/2006/picture">
                <pic:nvPicPr>
                  <pic:cNvPr id="9" name="Grafik 4"/>
                  <pic:cNvPicPr/>
                </pic:nvPicPr>
                <pic:blipFill>
                  <a:blip r:embed="rId17">
                    <a:extLst>
                      <a:ext uri="{28A0092B-C50C-407E-A947-70E740481C1C}">
                        <a14:useLocalDpi xmlns:a14="http://schemas.microsoft.com/office/drawing/2010/main" val="0"/>
                      </a:ext>
                    </a:extLst>
                  </a:blip>
                  <a:stretch>
                    <a:fillRect/>
                  </a:stretch>
                </pic:blipFill>
                <pic:spPr>
                  <a:xfrm>
                    <a:off x="0" y="0"/>
                    <a:ext cx="1143000" cy="223520"/>
                  </a:xfrm>
                  <a:prstGeom prst="rect">
                    <a:avLst/>
                  </a:prstGeom>
                </pic:spPr>
              </pic:pic>
            </a:graphicData>
          </a:graphic>
        </wp:anchor>
      </w:drawing>
    </w:r>
    <w:r w:rsidR="00084CB8" w:rsidRPr="009C091A">
      <w:rPr>
        <w:rFonts w:ascii="Verdana" w:hAnsi="Verdana"/>
        <w:color w:val="595959" w:themeColor="text1" w:themeTint="A6"/>
        <w:sz w:val="18"/>
        <w:szCs w:val="18"/>
      </w:rPr>
      <w:t xml:space="preserve">                        +41 71 </w:t>
    </w:r>
    <w:r w:rsidR="00084CB8">
      <w:rPr>
        <w:rFonts w:ascii="Verdana" w:hAnsi="Verdana"/>
        <w:color w:val="595959" w:themeColor="text1" w:themeTint="A6"/>
        <w:sz w:val="18"/>
        <w:szCs w:val="18"/>
      </w:rPr>
      <w:t>531 01 40</w:t>
    </w:r>
    <w:r w:rsidR="00084CB8" w:rsidRPr="009C091A">
      <w:rPr>
        <w:rFonts w:ascii="Verdana" w:hAnsi="Verdana"/>
        <w:color w:val="595959" w:themeColor="text1" w:themeTint="A6"/>
        <w:sz w:val="18"/>
        <w:szCs w:val="18"/>
      </w:rPr>
      <w:t xml:space="preserve"> ¦ nadja.anderes@thurgau-bodensee.ch</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BD5B2D"/>
    <w:multiLevelType w:val="hybridMultilevel"/>
    <w:tmpl w:val="A1C8F744"/>
    <w:lvl w:ilvl="0" w:tplc="BDDE63A8">
      <w:numFmt w:val="bullet"/>
      <w:lvlText w:val="-"/>
      <w:lvlJc w:val="left"/>
      <w:pPr>
        <w:ind w:left="405" w:hanging="360"/>
      </w:pPr>
      <w:rPr>
        <w:rFonts w:ascii="Arial" w:eastAsia="Times New Roman" w:hAnsi="Arial" w:cs="Arial" w:hint="default"/>
      </w:rPr>
    </w:lvl>
    <w:lvl w:ilvl="1" w:tplc="08070003" w:tentative="1">
      <w:start w:val="1"/>
      <w:numFmt w:val="bullet"/>
      <w:lvlText w:val="o"/>
      <w:lvlJc w:val="left"/>
      <w:pPr>
        <w:ind w:left="1125" w:hanging="360"/>
      </w:pPr>
      <w:rPr>
        <w:rFonts w:ascii="Courier New" w:hAnsi="Courier New" w:cs="Courier New" w:hint="default"/>
      </w:rPr>
    </w:lvl>
    <w:lvl w:ilvl="2" w:tplc="08070005" w:tentative="1">
      <w:start w:val="1"/>
      <w:numFmt w:val="bullet"/>
      <w:lvlText w:val=""/>
      <w:lvlJc w:val="left"/>
      <w:pPr>
        <w:ind w:left="1845" w:hanging="360"/>
      </w:pPr>
      <w:rPr>
        <w:rFonts w:ascii="Wingdings" w:hAnsi="Wingdings" w:hint="default"/>
      </w:rPr>
    </w:lvl>
    <w:lvl w:ilvl="3" w:tplc="08070001" w:tentative="1">
      <w:start w:val="1"/>
      <w:numFmt w:val="bullet"/>
      <w:lvlText w:val=""/>
      <w:lvlJc w:val="left"/>
      <w:pPr>
        <w:ind w:left="2565" w:hanging="360"/>
      </w:pPr>
      <w:rPr>
        <w:rFonts w:ascii="Symbol" w:hAnsi="Symbol" w:hint="default"/>
      </w:rPr>
    </w:lvl>
    <w:lvl w:ilvl="4" w:tplc="08070003" w:tentative="1">
      <w:start w:val="1"/>
      <w:numFmt w:val="bullet"/>
      <w:lvlText w:val="o"/>
      <w:lvlJc w:val="left"/>
      <w:pPr>
        <w:ind w:left="3285" w:hanging="360"/>
      </w:pPr>
      <w:rPr>
        <w:rFonts w:ascii="Courier New" w:hAnsi="Courier New" w:cs="Courier New" w:hint="default"/>
      </w:rPr>
    </w:lvl>
    <w:lvl w:ilvl="5" w:tplc="08070005" w:tentative="1">
      <w:start w:val="1"/>
      <w:numFmt w:val="bullet"/>
      <w:lvlText w:val=""/>
      <w:lvlJc w:val="left"/>
      <w:pPr>
        <w:ind w:left="4005" w:hanging="360"/>
      </w:pPr>
      <w:rPr>
        <w:rFonts w:ascii="Wingdings" w:hAnsi="Wingdings" w:hint="default"/>
      </w:rPr>
    </w:lvl>
    <w:lvl w:ilvl="6" w:tplc="08070001" w:tentative="1">
      <w:start w:val="1"/>
      <w:numFmt w:val="bullet"/>
      <w:lvlText w:val=""/>
      <w:lvlJc w:val="left"/>
      <w:pPr>
        <w:ind w:left="4725" w:hanging="360"/>
      </w:pPr>
      <w:rPr>
        <w:rFonts w:ascii="Symbol" w:hAnsi="Symbol" w:hint="default"/>
      </w:rPr>
    </w:lvl>
    <w:lvl w:ilvl="7" w:tplc="08070003" w:tentative="1">
      <w:start w:val="1"/>
      <w:numFmt w:val="bullet"/>
      <w:lvlText w:val="o"/>
      <w:lvlJc w:val="left"/>
      <w:pPr>
        <w:ind w:left="5445" w:hanging="360"/>
      </w:pPr>
      <w:rPr>
        <w:rFonts w:ascii="Courier New" w:hAnsi="Courier New" w:cs="Courier New" w:hint="default"/>
      </w:rPr>
    </w:lvl>
    <w:lvl w:ilvl="8" w:tplc="08070005" w:tentative="1">
      <w:start w:val="1"/>
      <w:numFmt w:val="bullet"/>
      <w:lvlText w:val=""/>
      <w:lvlJc w:val="left"/>
      <w:pPr>
        <w:ind w:left="6165" w:hanging="360"/>
      </w:pPr>
      <w:rPr>
        <w:rFonts w:ascii="Wingdings" w:hAnsi="Wingdings" w:hint="default"/>
      </w:rPr>
    </w:lvl>
  </w:abstractNum>
  <w:abstractNum w:abstractNumId="1" w15:restartNumberingAfterBreak="0">
    <w:nsid w:val="10AF3BEE"/>
    <w:multiLevelType w:val="hybridMultilevel"/>
    <w:tmpl w:val="9078EFF6"/>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 w15:restartNumberingAfterBreak="0">
    <w:nsid w:val="13C944CC"/>
    <w:multiLevelType w:val="multilevel"/>
    <w:tmpl w:val="1F880F46"/>
    <w:lvl w:ilvl="0">
      <w:start w:val="6"/>
      <w:numFmt w:val="decimal"/>
      <w:lvlText w:val="%1."/>
      <w:lvlJc w:val="left"/>
      <w:pPr>
        <w:tabs>
          <w:tab w:val="num" w:pos="540"/>
        </w:tabs>
        <w:ind w:left="540" w:hanging="540"/>
      </w:pPr>
      <w:rPr>
        <w:rFonts w:hint="default"/>
      </w:rPr>
    </w:lvl>
    <w:lvl w:ilvl="1">
      <w:start w:val="1"/>
      <w:numFmt w:val="decimal"/>
      <w:lvlText w:val="%1.%2."/>
      <w:lvlJc w:val="left"/>
      <w:pPr>
        <w:tabs>
          <w:tab w:val="num" w:pos="2880"/>
        </w:tabs>
        <w:ind w:left="2880" w:hanging="720"/>
      </w:pPr>
      <w:rPr>
        <w:rFonts w:hint="default"/>
      </w:rPr>
    </w:lvl>
    <w:lvl w:ilvl="2">
      <w:start w:val="1"/>
      <w:numFmt w:val="decimal"/>
      <w:lvlText w:val="%1.%2.%3."/>
      <w:lvlJc w:val="left"/>
      <w:pPr>
        <w:tabs>
          <w:tab w:val="num" w:pos="5040"/>
        </w:tabs>
        <w:ind w:left="5040" w:hanging="720"/>
      </w:pPr>
      <w:rPr>
        <w:rFonts w:hint="default"/>
      </w:rPr>
    </w:lvl>
    <w:lvl w:ilvl="3">
      <w:start w:val="1"/>
      <w:numFmt w:val="decimal"/>
      <w:lvlText w:val="%1.%2.%3.%4."/>
      <w:lvlJc w:val="left"/>
      <w:pPr>
        <w:tabs>
          <w:tab w:val="num" w:pos="7560"/>
        </w:tabs>
        <w:ind w:left="7560" w:hanging="1080"/>
      </w:pPr>
      <w:rPr>
        <w:rFonts w:hint="default"/>
      </w:rPr>
    </w:lvl>
    <w:lvl w:ilvl="4">
      <w:start w:val="1"/>
      <w:numFmt w:val="decimal"/>
      <w:lvlText w:val="%1.%2.%3.%4.%5."/>
      <w:lvlJc w:val="left"/>
      <w:pPr>
        <w:tabs>
          <w:tab w:val="num" w:pos="9720"/>
        </w:tabs>
        <w:ind w:left="9720" w:hanging="1080"/>
      </w:pPr>
      <w:rPr>
        <w:rFonts w:hint="default"/>
      </w:rPr>
    </w:lvl>
    <w:lvl w:ilvl="5">
      <w:start w:val="1"/>
      <w:numFmt w:val="decimal"/>
      <w:lvlText w:val="%1.%2.%3.%4.%5.%6."/>
      <w:lvlJc w:val="left"/>
      <w:pPr>
        <w:tabs>
          <w:tab w:val="num" w:pos="12240"/>
        </w:tabs>
        <w:ind w:left="12240" w:hanging="1440"/>
      </w:pPr>
      <w:rPr>
        <w:rFonts w:hint="default"/>
      </w:rPr>
    </w:lvl>
    <w:lvl w:ilvl="6">
      <w:start w:val="1"/>
      <w:numFmt w:val="decimal"/>
      <w:lvlText w:val="%1.%2.%3.%4.%5.%6.%7."/>
      <w:lvlJc w:val="left"/>
      <w:pPr>
        <w:tabs>
          <w:tab w:val="num" w:pos="14400"/>
        </w:tabs>
        <w:ind w:left="14400" w:hanging="1440"/>
      </w:pPr>
      <w:rPr>
        <w:rFonts w:hint="default"/>
      </w:rPr>
    </w:lvl>
    <w:lvl w:ilvl="7">
      <w:start w:val="1"/>
      <w:numFmt w:val="decimal"/>
      <w:lvlText w:val="%1.%2.%3.%4.%5.%6.%7.%8."/>
      <w:lvlJc w:val="left"/>
      <w:pPr>
        <w:tabs>
          <w:tab w:val="num" w:pos="16920"/>
        </w:tabs>
        <w:ind w:left="16920" w:hanging="1800"/>
      </w:pPr>
      <w:rPr>
        <w:rFonts w:hint="default"/>
      </w:rPr>
    </w:lvl>
    <w:lvl w:ilvl="8">
      <w:start w:val="1"/>
      <w:numFmt w:val="decimal"/>
      <w:lvlText w:val="%1.%2.%3.%4.%5.%6.%7.%8.%9."/>
      <w:lvlJc w:val="left"/>
      <w:pPr>
        <w:tabs>
          <w:tab w:val="num" w:pos="19080"/>
        </w:tabs>
        <w:ind w:left="19080" w:hanging="1800"/>
      </w:pPr>
      <w:rPr>
        <w:rFonts w:hint="default"/>
      </w:rPr>
    </w:lvl>
  </w:abstractNum>
  <w:abstractNum w:abstractNumId="3" w15:restartNumberingAfterBreak="0">
    <w:nsid w:val="2083727A"/>
    <w:multiLevelType w:val="hybridMultilevel"/>
    <w:tmpl w:val="E0EAF2D6"/>
    <w:lvl w:ilvl="0" w:tplc="256C1E7C">
      <w:start w:val="8580"/>
      <w:numFmt w:val="bullet"/>
      <w:lvlText w:val="-"/>
      <w:lvlJc w:val="left"/>
      <w:pPr>
        <w:ind w:left="720" w:hanging="360"/>
      </w:pPr>
      <w:rPr>
        <w:rFonts w:ascii="Arial" w:eastAsia="Times New Roman" w:hAnsi="Arial" w:cs="Aria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4" w15:restartNumberingAfterBreak="0">
    <w:nsid w:val="3189246C"/>
    <w:multiLevelType w:val="hybridMultilevel"/>
    <w:tmpl w:val="FB4A06EE"/>
    <w:lvl w:ilvl="0" w:tplc="EB8C185C">
      <w:start w:val="8580"/>
      <w:numFmt w:val="bullet"/>
      <w:lvlText w:val=""/>
      <w:lvlJc w:val="left"/>
      <w:pPr>
        <w:ind w:left="720" w:hanging="360"/>
      </w:pPr>
      <w:rPr>
        <w:rFonts w:ascii="Wingdings" w:eastAsia="Times New Roman" w:hAnsi="Wingdings" w:cs="Aria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5" w15:restartNumberingAfterBreak="0">
    <w:nsid w:val="55EE640A"/>
    <w:multiLevelType w:val="hybridMultilevel"/>
    <w:tmpl w:val="F87A0DA6"/>
    <w:lvl w:ilvl="0" w:tplc="A48C25F2">
      <w:start w:val="6"/>
      <w:numFmt w:val="bullet"/>
      <w:lvlText w:val="-"/>
      <w:lvlJc w:val="left"/>
      <w:pPr>
        <w:tabs>
          <w:tab w:val="num" w:pos="1620"/>
        </w:tabs>
        <w:ind w:left="1620" w:hanging="360"/>
      </w:pPr>
      <w:rPr>
        <w:rFonts w:ascii="Times New Roman" w:eastAsia="Times New Roman" w:hAnsi="Times New Roman" w:cs="Times New Roman" w:hint="default"/>
      </w:rPr>
    </w:lvl>
    <w:lvl w:ilvl="1" w:tplc="04070003" w:tentative="1">
      <w:start w:val="1"/>
      <w:numFmt w:val="bullet"/>
      <w:lvlText w:val="o"/>
      <w:lvlJc w:val="left"/>
      <w:pPr>
        <w:tabs>
          <w:tab w:val="num" w:pos="2340"/>
        </w:tabs>
        <w:ind w:left="2340" w:hanging="360"/>
      </w:pPr>
      <w:rPr>
        <w:rFonts w:ascii="Courier New" w:hAnsi="Courier New" w:hint="default"/>
      </w:rPr>
    </w:lvl>
    <w:lvl w:ilvl="2" w:tplc="04070005" w:tentative="1">
      <w:start w:val="1"/>
      <w:numFmt w:val="bullet"/>
      <w:lvlText w:val=""/>
      <w:lvlJc w:val="left"/>
      <w:pPr>
        <w:tabs>
          <w:tab w:val="num" w:pos="3060"/>
        </w:tabs>
        <w:ind w:left="3060" w:hanging="360"/>
      </w:pPr>
      <w:rPr>
        <w:rFonts w:ascii="Wingdings" w:hAnsi="Wingdings" w:hint="default"/>
      </w:rPr>
    </w:lvl>
    <w:lvl w:ilvl="3" w:tplc="04070001" w:tentative="1">
      <w:start w:val="1"/>
      <w:numFmt w:val="bullet"/>
      <w:lvlText w:val=""/>
      <w:lvlJc w:val="left"/>
      <w:pPr>
        <w:tabs>
          <w:tab w:val="num" w:pos="3780"/>
        </w:tabs>
        <w:ind w:left="3780" w:hanging="360"/>
      </w:pPr>
      <w:rPr>
        <w:rFonts w:ascii="Symbol" w:hAnsi="Symbol" w:hint="default"/>
      </w:rPr>
    </w:lvl>
    <w:lvl w:ilvl="4" w:tplc="04070003" w:tentative="1">
      <w:start w:val="1"/>
      <w:numFmt w:val="bullet"/>
      <w:lvlText w:val="o"/>
      <w:lvlJc w:val="left"/>
      <w:pPr>
        <w:tabs>
          <w:tab w:val="num" w:pos="4500"/>
        </w:tabs>
        <w:ind w:left="4500" w:hanging="360"/>
      </w:pPr>
      <w:rPr>
        <w:rFonts w:ascii="Courier New" w:hAnsi="Courier New" w:hint="default"/>
      </w:rPr>
    </w:lvl>
    <w:lvl w:ilvl="5" w:tplc="04070005" w:tentative="1">
      <w:start w:val="1"/>
      <w:numFmt w:val="bullet"/>
      <w:lvlText w:val=""/>
      <w:lvlJc w:val="left"/>
      <w:pPr>
        <w:tabs>
          <w:tab w:val="num" w:pos="5220"/>
        </w:tabs>
        <w:ind w:left="5220" w:hanging="360"/>
      </w:pPr>
      <w:rPr>
        <w:rFonts w:ascii="Wingdings" w:hAnsi="Wingdings" w:hint="default"/>
      </w:rPr>
    </w:lvl>
    <w:lvl w:ilvl="6" w:tplc="04070001" w:tentative="1">
      <w:start w:val="1"/>
      <w:numFmt w:val="bullet"/>
      <w:lvlText w:val=""/>
      <w:lvlJc w:val="left"/>
      <w:pPr>
        <w:tabs>
          <w:tab w:val="num" w:pos="5940"/>
        </w:tabs>
        <w:ind w:left="5940" w:hanging="360"/>
      </w:pPr>
      <w:rPr>
        <w:rFonts w:ascii="Symbol" w:hAnsi="Symbol" w:hint="default"/>
      </w:rPr>
    </w:lvl>
    <w:lvl w:ilvl="7" w:tplc="04070003" w:tentative="1">
      <w:start w:val="1"/>
      <w:numFmt w:val="bullet"/>
      <w:lvlText w:val="o"/>
      <w:lvlJc w:val="left"/>
      <w:pPr>
        <w:tabs>
          <w:tab w:val="num" w:pos="6660"/>
        </w:tabs>
        <w:ind w:left="6660" w:hanging="360"/>
      </w:pPr>
      <w:rPr>
        <w:rFonts w:ascii="Courier New" w:hAnsi="Courier New" w:hint="default"/>
      </w:rPr>
    </w:lvl>
    <w:lvl w:ilvl="8" w:tplc="04070005" w:tentative="1">
      <w:start w:val="1"/>
      <w:numFmt w:val="bullet"/>
      <w:lvlText w:val=""/>
      <w:lvlJc w:val="left"/>
      <w:pPr>
        <w:tabs>
          <w:tab w:val="num" w:pos="7380"/>
        </w:tabs>
        <w:ind w:left="7380" w:hanging="360"/>
      </w:pPr>
      <w:rPr>
        <w:rFonts w:ascii="Wingdings" w:hAnsi="Wingdings" w:hint="default"/>
      </w:rPr>
    </w:lvl>
  </w:abstractNum>
  <w:abstractNum w:abstractNumId="6" w15:restartNumberingAfterBreak="0">
    <w:nsid w:val="63B60359"/>
    <w:multiLevelType w:val="hybridMultilevel"/>
    <w:tmpl w:val="21CACB26"/>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7" w15:restartNumberingAfterBreak="0">
    <w:nsid w:val="6931589B"/>
    <w:multiLevelType w:val="hybridMultilevel"/>
    <w:tmpl w:val="68482A9A"/>
    <w:lvl w:ilvl="0" w:tplc="D6841AB0">
      <w:start w:val="2"/>
      <w:numFmt w:val="decimal"/>
      <w:lvlText w:val="%1."/>
      <w:lvlJc w:val="left"/>
      <w:pPr>
        <w:tabs>
          <w:tab w:val="num" w:pos="2160"/>
        </w:tabs>
        <w:ind w:left="2160" w:hanging="360"/>
      </w:pPr>
      <w:rPr>
        <w:rFonts w:hint="default"/>
      </w:rPr>
    </w:lvl>
    <w:lvl w:ilvl="1" w:tplc="31FAA51E">
      <w:numFmt w:val="none"/>
      <w:lvlText w:val=""/>
      <w:lvlJc w:val="left"/>
      <w:pPr>
        <w:tabs>
          <w:tab w:val="num" w:pos="360"/>
        </w:tabs>
      </w:pPr>
    </w:lvl>
    <w:lvl w:ilvl="2" w:tplc="18F0152C">
      <w:numFmt w:val="none"/>
      <w:lvlText w:val=""/>
      <w:lvlJc w:val="left"/>
      <w:pPr>
        <w:tabs>
          <w:tab w:val="num" w:pos="360"/>
        </w:tabs>
      </w:pPr>
    </w:lvl>
    <w:lvl w:ilvl="3" w:tplc="910A90AA">
      <w:numFmt w:val="none"/>
      <w:lvlText w:val=""/>
      <w:lvlJc w:val="left"/>
      <w:pPr>
        <w:tabs>
          <w:tab w:val="num" w:pos="360"/>
        </w:tabs>
      </w:pPr>
    </w:lvl>
    <w:lvl w:ilvl="4" w:tplc="453462A6">
      <w:numFmt w:val="none"/>
      <w:lvlText w:val=""/>
      <w:lvlJc w:val="left"/>
      <w:pPr>
        <w:tabs>
          <w:tab w:val="num" w:pos="360"/>
        </w:tabs>
      </w:pPr>
    </w:lvl>
    <w:lvl w:ilvl="5" w:tplc="05DE69A4">
      <w:numFmt w:val="none"/>
      <w:lvlText w:val=""/>
      <w:lvlJc w:val="left"/>
      <w:pPr>
        <w:tabs>
          <w:tab w:val="num" w:pos="360"/>
        </w:tabs>
      </w:pPr>
    </w:lvl>
    <w:lvl w:ilvl="6" w:tplc="50B20F86">
      <w:numFmt w:val="none"/>
      <w:lvlText w:val=""/>
      <w:lvlJc w:val="left"/>
      <w:pPr>
        <w:tabs>
          <w:tab w:val="num" w:pos="360"/>
        </w:tabs>
      </w:pPr>
    </w:lvl>
    <w:lvl w:ilvl="7" w:tplc="E1B8F28A">
      <w:numFmt w:val="none"/>
      <w:lvlText w:val=""/>
      <w:lvlJc w:val="left"/>
      <w:pPr>
        <w:tabs>
          <w:tab w:val="num" w:pos="360"/>
        </w:tabs>
      </w:pPr>
    </w:lvl>
    <w:lvl w:ilvl="8" w:tplc="2B8E63F2">
      <w:numFmt w:val="none"/>
      <w:lvlText w:val=""/>
      <w:lvlJc w:val="left"/>
      <w:pPr>
        <w:tabs>
          <w:tab w:val="num" w:pos="360"/>
        </w:tabs>
      </w:pPr>
    </w:lvl>
  </w:abstractNum>
  <w:abstractNum w:abstractNumId="8" w15:restartNumberingAfterBreak="0">
    <w:nsid w:val="78896298"/>
    <w:multiLevelType w:val="hybridMultilevel"/>
    <w:tmpl w:val="D09A4628"/>
    <w:lvl w:ilvl="0" w:tplc="EF96D4CC">
      <w:start w:val="2"/>
      <w:numFmt w:val="decimal"/>
      <w:lvlText w:val="%1."/>
      <w:lvlJc w:val="left"/>
      <w:pPr>
        <w:tabs>
          <w:tab w:val="num" w:pos="2160"/>
        </w:tabs>
        <w:ind w:left="2160" w:hanging="360"/>
      </w:pPr>
      <w:rPr>
        <w:rFonts w:hint="default"/>
      </w:rPr>
    </w:lvl>
    <w:lvl w:ilvl="1" w:tplc="0DFA83B6">
      <w:numFmt w:val="none"/>
      <w:lvlText w:val=""/>
      <w:lvlJc w:val="left"/>
      <w:pPr>
        <w:tabs>
          <w:tab w:val="num" w:pos="360"/>
        </w:tabs>
      </w:pPr>
    </w:lvl>
    <w:lvl w:ilvl="2" w:tplc="7432053C">
      <w:numFmt w:val="none"/>
      <w:lvlText w:val=""/>
      <w:lvlJc w:val="left"/>
      <w:pPr>
        <w:tabs>
          <w:tab w:val="num" w:pos="360"/>
        </w:tabs>
      </w:pPr>
    </w:lvl>
    <w:lvl w:ilvl="3" w:tplc="1D8E21DA">
      <w:numFmt w:val="none"/>
      <w:lvlText w:val=""/>
      <w:lvlJc w:val="left"/>
      <w:pPr>
        <w:tabs>
          <w:tab w:val="num" w:pos="360"/>
        </w:tabs>
      </w:pPr>
    </w:lvl>
    <w:lvl w:ilvl="4" w:tplc="2BD2776E">
      <w:numFmt w:val="none"/>
      <w:lvlText w:val=""/>
      <w:lvlJc w:val="left"/>
      <w:pPr>
        <w:tabs>
          <w:tab w:val="num" w:pos="360"/>
        </w:tabs>
      </w:pPr>
    </w:lvl>
    <w:lvl w:ilvl="5" w:tplc="4C3C0114">
      <w:numFmt w:val="none"/>
      <w:lvlText w:val=""/>
      <w:lvlJc w:val="left"/>
      <w:pPr>
        <w:tabs>
          <w:tab w:val="num" w:pos="360"/>
        </w:tabs>
      </w:pPr>
    </w:lvl>
    <w:lvl w:ilvl="6" w:tplc="D03C3D26">
      <w:numFmt w:val="none"/>
      <w:lvlText w:val=""/>
      <w:lvlJc w:val="left"/>
      <w:pPr>
        <w:tabs>
          <w:tab w:val="num" w:pos="360"/>
        </w:tabs>
      </w:pPr>
    </w:lvl>
    <w:lvl w:ilvl="7" w:tplc="525E6206">
      <w:numFmt w:val="none"/>
      <w:lvlText w:val=""/>
      <w:lvlJc w:val="left"/>
      <w:pPr>
        <w:tabs>
          <w:tab w:val="num" w:pos="360"/>
        </w:tabs>
      </w:pPr>
    </w:lvl>
    <w:lvl w:ilvl="8" w:tplc="DFF8DF94">
      <w:numFmt w:val="none"/>
      <w:lvlText w:val=""/>
      <w:lvlJc w:val="left"/>
      <w:pPr>
        <w:tabs>
          <w:tab w:val="num" w:pos="360"/>
        </w:tabs>
      </w:pPr>
    </w:lvl>
  </w:abstractNum>
  <w:num w:numId="1">
    <w:abstractNumId w:val="7"/>
  </w:num>
  <w:num w:numId="2">
    <w:abstractNumId w:val="5"/>
  </w:num>
  <w:num w:numId="3">
    <w:abstractNumId w:val="8"/>
  </w:num>
  <w:num w:numId="4">
    <w:abstractNumId w:val="2"/>
  </w:num>
  <w:num w:numId="5">
    <w:abstractNumId w:val="6"/>
  </w:num>
  <w:num w:numId="6">
    <w:abstractNumId w:val="1"/>
  </w:num>
  <w:num w:numId="7">
    <w:abstractNumId w:val="3"/>
  </w:num>
  <w:num w:numId="8">
    <w:abstractNumId w:val="4"/>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mailMerge>
    <w:mainDocumentType w:val="formLetters"/>
    <w:linkToQuery/>
    <w:dataType w:val="native"/>
    <w:query w:val="SELECT * FROM `Tabelle1$` "/>
  </w:mailMerge>
  <w:defaultTabStop w:val="708"/>
  <w:hyphenationZone w:val="425"/>
  <w:noPunctuationKerning/>
  <w:characterSpacingControl w:val="doNotCompress"/>
  <w:hdrShapeDefaults>
    <o:shapedefaults v:ext="edit" spidmax="6963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60067"/>
    <w:rsid w:val="000035C6"/>
    <w:rsid w:val="00027E08"/>
    <w:rsid w:val="000438E7"/>
    <w:rsid w:val="00046D96"/>
    <w:rsid w:val="0005378F"/>
    <w:rsid w:val="00070CC1"/>
    <w:rsid w:val="000714EE"/>
    <w:rsid w:val="00074F23"/>
    <w:rsid w:val="00084CB8"/>
    <w:rsid w:val="00086C3C"/>
    <w:rsid w:val="000B084C"/>
    <w:rsid w:val="000B0949"/>
    <w:rsid w:val="000C065E"/>
    <w:rsid w:val="000C3280"/>
    <w:rsid w:val="000D13E6"/>
    <w:rsid w:val="000E5E85"/>
    <w:rsid w:val="000F465B"/>
    <w:rsid w:val="001070F8"/>
    <w:rsid w:val="00121B0D"/>
    <w:rsid w:val="00122DD7"/>
    <w:rsid w:val="0013108C"/>
    <w:rsid w:val="00134DF1"/>
    <w:rsid w:val="00135D5B"/>
    <w:rsid w:val="0016310C"/>
    <w:rsid w:val="00165A37"/>
    <w:rsid w:val="00185B43"/>
    <w:rsid w:val="00193B2C"/>
    <w:rsid w:val="001A214E"/>
    <w:rsid w:val="001A2880"/>
    <w:rsid w:val="001B436D"/>
    <w:rsid w:val="001B62F0"/>
    <w:rsid w:val="001B7A20"/>
    <w:rsid w:val="001C07B2"/>
    <w:rsid w:val="001C11A6"/>
    <w:rsid w:val="001E0192"/>
    <w:rsid w:val="00223BC4"/>
    <w:rsid w:val="00226A14"/>
    <w:rsid w:val="00243CC7"/>
    <w:rsid w:val="00245B1F"/>
    <w:rsid w:val="002A2A8D"/>
    <w:rsid w:val="002B66CA"/>
    <w:rsid w:val="002C2CD0"/>
    <w:rsid w:val="002C7149"/>
    <w:rsid w:val="002D3E4D"/>
    <w:rsid w:val="002F46ED"/>
    <w:rsid w:val="00302D21"/>
    <w:rsid w:val="00322556"/>
    <w:rsid w:val="003237C0"/>
    <w:rsid w:val="00352C9C"/>
    <w:rsid w:val="00366F24"/>
    <w:rsid w:val="003676D4"/>
    <w:rsid w:val="00372521"/>
    <w:rsid w:val="00377384"/>
    <w:rsid w:val="003874CD"/>
    <w:rsid w:val="003969AA"/>
    <w:rsid w:val="00396A67"/>
    <w:rsid w:val="003A0262"/>
    <w:rsid w:val="003A30F6"/>
    <w:rsid w:val="003B3483"/>
    <w:rsid w:val="003B432D"/>
    <w:rsid w:val="003B7FCF"/>
    <w:rsid w:val="003C7A18"/>
    <w:rsid w:val="00404B8E"/>
    <w:rsid w:val="004064BB"/>
    <w:rsid w:val="00410E0F"/>
    <w:rsid w:val="00415064"/>
    <w:rsid w:val="00422CA5"/>
    <w:rsid w:val="00433304"/>
    <w:rsid w:val="00433FB9"/>
    <w:rsid w:val="004436BD"/>
    <w:rsid w:val="00445A06"/>
    <w:rsid w:val="00447E16"/>
    <w:rsid w:val="00454D31"/>
    <w:rsid w:val="00460067"/>
    <w:rsid w:val="00460E40"/>
    <w:rsid w:val="0046126E"/>
    <w:rsid w:val="00462492"/>
    <w:rsid w:val="004634AC"/>
    <w:rsid w:val="00466F88"/>
    <w:rsid w:val="00482166"/>
    <w:rsid w:val="004869BB"/>
    <w:rsid w:val="004B497E"/>
    <w:rsid w:val="004C2938"/>
    <w:rsid w:val="004C3835"/>
    <w:rsid w:val="004C6B94"/>
    <w:rsid w:val="004D1E61"/>
    <w:rsid w:val="004D1FFB"/>
    <w:rsid w:val="004D71B5"/>
    <w:rsid w:val="004E2912"/>
    <w:rsid w:val="004E5A32"/>
    <w:rsid w:val="004F3EF5"/>
    <w:rsid w:val="004F7888"/>
    <w:rsid w:val="00503365"/>
    <w:rsid w:val="00503E83"/>
    <w:rsid w:val="005100D5"/>
    <w:rsid w:val="00512F16"/>
    <w:rsid w:val="00517B75"/>
    <w:rsid w:val="00517C94"/>
    <w:rsid w:val="00527FDA"/>
    <w:rsid w:val="0054793C"/>
    <w:rsid w:val="00554810"/>
    <w:rsid w:val="00556CBB"/>
    <w:rsid w:val="0055735B"/>
    <w:rsid w:val="00573128"/>
    <w:rsid w:val="00575674"/>
    <w:rsid w:val="00581F3B"/>
    <w:rsid w:val="00586D62"/>
    <w:rsid w:val="00595713"/>
    <w:rsid w:val="005A768B"/>
    <w:rsid w:val="005A7AA0"/>
    <w:rsid w:val="005B7019"/>
    <w:rsid w:val="005C4D01"/>
    <w:rsid w:val="005C6A37"/>
    <w:rsid w:val="005D01DA"/>
    <w:rsid w:val="005D650C"/>
    <w:rsid w:val="005D7EB5"/>
    <w:rsid w:val="005E35EF"/>
    <w:rsid w:val="005E7FC2"/>
    <w:rsid w:val="00602F05"/>
    <w:rsid w:val="006060A6"/>
    <w:rsid w:val="006067C1"/>
    <w:rsid w:val="0061284D"/>
    <w:rsid w:val="006340F9"/>
    <w:rsid w:val="0064261E"/>
    <w:rsid w:val="00650434"/>
    <w:rsid w:val="00661F87"/>
    <w:rsid w:val="006811DE"/>
    <w:rsid w:val="00681E7D"/>
    <w:rsid w:val="006A56DB"/>
    <w:rsid w:val="006C03E9"/>
    <w:rsid w:val="006E149A"/>
    <w:rsid w:val="006E37B6"/>
    <w:rsid w:val="006F565F"/>
    <w:rsid w:val="00714E3E"/>
    <w:rsid w:val="00715049"/>
    <w:rsid w:val="00717905"/>
    <w:rsid w:val="00734D52"/>
    <w:rsid w:val="007474E3"/>
    <w:rsid w:val="00766AE6"/>
    <w:rsid w:val="00774A66"/>
    <w:rsid w:val="007754E2"/>
    <w:rsid w:val="00776454"/>
    <w:rsid w:val="00783FA1"/>
    <w:rsid w:val="0078560F"/>
    <w:rsid w:val="00794580"/>
    <w:rsid w:val="007B7F0B"/>
    <w:rsid w:val="007C1485"/>
    <w:rsid w:val="007C1945"/>
    <w:rsid w:val="007C6F1B"/>
    <w:rsid w:val="007D278C"/>
    <w:rsid w:val="007E4068"/>
    <w:rsid w:val="00802D7B"/>
    <w:rsid w:val="00802F7B"/>
    <w:rsid w:val="008031AE"/>
    <w:rsid w:val="008061D9"/>
    <w:rsid w:val="00815AD6"/>
    <w:rsid w:val="00824D9C"/>
    <w:rsid w:val="00831432"/>
    <w:rsid w:val="008341D4"/>
    <w:rsid w:val="00837474"/>
    <w:rsid w:val="00854CE3"/>
    <w:rsid w:val="0085621A"/>
    <w:rsid w:val="00856F7C"/>
    <w:rsid w:val="00880FC8"/>
    <w:rsid w:val="00885AE6"/>
    <w:rsid w:val="0089218B"/>
    <w:rsid w:val="008A3917"/>
    <w:rsid w:val="008A5DFA"/>
    <w:rsid w:val="008C0666"/>
    <w:rsid w:val="008C46BE"/>
    <w:rsid w:val="008E21C7"/>
    <w:rsid w:val="008E6CC1"/>
    <w:rsid w:val="008F273B"/>
    <w:rsid w:val="008F40A3"/>
    <w:rsid w:val="00903927"/>
    <w:rsid w:val="00904582"/>
    <w:rsid w:val="00907DBB"/>
    <w:rsid w:val="00911127"/>
    <w:rsid w:val="00924B11"/>
    <w:rsid w:val="00927B1C"/>
    <w:rsid w:val="00953A20"/>
    <w:rsid w:val="009749F8"/>
    <w:rsid w:val="009B3AD3"/>
    <w:rsid w:val="009B6A19"/>
    <w:rsid w:val="009C091A"/>
    <w:rsid w:val="009C2ACE"/>
    <w:rsid w:val="009C46C0"/>
    <w:rsid w:val="009D0354"/>
    <w:rsid w:val="009D3361"/>
    <w:rsid w:val="009D7497"/>
    <w:rsid w:val="00A0712D"/>
    <w:rsid w:val="00A1326B"/>
    <w:rsid w:val="00A1360A"/>
    <w:rsid w:val="00A1578D"/>
    <w:rsid w:val="00A206D1"/>
    <w:rsid w:val="00A36DEB"/>
    <w:rsid w:val="00A37738"/>
    <w:rsid w:val="00A472DD"/>
    <w:rsid w:val="00A526A3"/>
    <w:rsid w:val="00A555B7"/>
    <w:rsid w:val="00A66065"/>
    <w:rsid w:val="00A70F2A"/>
    <w:rsid w:val="00A7222F"/>
    <w:rsid w:val="00A8069E"/>
    <w:rsid w:val="00AA5449"/>
    <w:rsid w:val="00AB5EC0"/>
    <w:rsid w:val="00B003C7"/>
    <w:rsid w:val="00B24769"/>
    <w:rsid w:val="00B269A8"/>
    <w:rsid w:val="00B26DF5"/>
    <w:rsid w:val="00B3465E"/>
    <w:rsid w:val="00B351B7"/>
    <w:rsid w:val="00B4033E"/>
    <w:rsid w:val="00B442CF"/>
    <w:rsid w:val="00B60D27"/>
    <w:rsid w:val="00B61472"/>
    <w:rsid w:val="00B86328"/>
    <w:rsid w:val="00B86AD1"/>
    <w:rsid w:val="00BB2DC0"/>
    <w:rsid w:val="00BB4459"/>
    <w:rsid w:val="00BB6E6A"/>
    <w:rsid w:val="00BC0037"/>
    <w:rsid w:val="00BC396E"/>
    <w:rsid w:val="00BD11F6"/>
    <w:rsid w:val="00BD7E1C"/>
    <w:rsid w:val="00BE60C1"/>
    <w:rsid w:val="00BF449B"/>
    <w:rsid w:val="00BF6F79"/>
    <w:rsid w:val="00C02631"/>
    <w:rsid w:val="00C53C4D"/>
    <w:rsid w:val="00C56221"/>
    <w:rsid w:val="00C84DF2"/>
    <w:rsid w:val="00C91071"/>
    <w:rsid w:val="00C97F63"/>
    <w:rsid w:val="00CA1539"/>
    <w:rsid w:val="00CF5853"/>
    <w:rsid w:val="00D01B8A"/>
    <w:rsid w:val="00D0492F"/>
    <w:rsid w:val="00D0776C"/>
    <w:rsid w:val="00D21DE9"/>
    <w:rsid w:val="00D22391"/>
    <w:rsid w:val="00D2498E"/>
    <w:rsid w:val="00D26A97"/>
    <w:rsid w:val="00D32A65"/>
    <w:rsid w:val="00D33BF0"/>
    <w:rsid w:val="00D34D12"/>
    <w:rsid w:val="00D44844"/>
    <w:rsid w:val="00D65BC3"/>
    <w:rsid w:val="00D70DAC"/>
    <w:rsid w:val="00D717C6"/>
    <w:rsid w:val="00D71A39"/>
    <w:rsid w:val="00D73465"/>
    <w:rsid w:val="00D920FA"/>
    <w:rsid w:val="00D94176"/>
    <w:rsid w:val="00DB29B9"/>
    <w:rsid w:val="00DB4F2D"/>
    <w:rsid w:val="00DC768C"/>
    <w:rsid w:val="00DD2C99"/>
    <w:rsid w:val="00DD5EA2"/>
    <w:rsid w:val="00DD6957"/>
    <w:rsid w:val="00DE6C94"/>
    <w:rsid w:val="00DF218A"/>
    <w:rsid w:val="00E00A4A"/>
    <w:rsid w:val="00E11C96"/>
    <w:rsid w:val="00E15FFA"/>
    <w:rsid w:val="00E23D91"/>
    <w:rsid w:val="00E25585"/>
    <w:rsid w:val="00E310A1"/>
    <w:rsid w:val="00E31CB2"/>
    <w:rsid w:val="00E43CFF"/>
    <w:rsid w:val="00E602FB"/>
    <w:rsid w:val="00E653DD"/>
    <w:rsid w:val="00E66CE5"/>
    <w:rsid w:val="00E67FD8"/>
    <w:rsid w:val="00E7186B"/>
    <w:rsid w:val="00E746E9"/>
    <w:rsid w:val="00E87C68"/>
    <w:rsid w:val="00E90548"/>
    <w:rsid w:val="00EA7464"/>
    <w:rsid w:val="00EA7B52"/>
    <w:rsid w:val="00EB7DA9"/>
    <w:rsid w:val="00EC285A"/>
    <w:rsid w:val="00ED4986"/>
    <w:rsid w:val="00ED5D2F"/>
    <w:rsid w:val="00EE17E2"/>
    <w:rsid w:val="00EE31CC"/>
    <w:rsid w:val="00EE4E10"/>
    <w:rsid w:val="00EE74B3"/>
    <w:rsid w:val="00F0132E"/>
    <w:rsid w:val="00F11CCC"/>
    <w:rsid w:val="00F25771"/>
    <w:rsid w:val="00F278AE"/>
    <w:rsid w:val="00F356E3"/>
    <w:rsid w:val="00F720A7"/>
    <w:rsid w:val="00F91162"/>
    <w:rsid w:val="00F94101"/>
    <w:rsid w:val="00F94175"/>
    <w:rsid w:val="00FE61CA"/>
    <w:rsid w:val="00FF7372"/>
  </w:rsids>
  <m:mathPr>
    <m:mathFont m:val="Cambria Math"/>
    <m:brkBin m:val="before"/>
    <m:brkBinSub m:val="--"/>
    <m:smallFrac m:val="0"/>
    <m:dispDef/>
    <m:lMargin m:val="0"/>
    <m:rMargin m:val="0"/>
    <m:defJc m:val="centerGroup"/>
    <m:wrapIndent m:val="1440"/>
    <m:intLim m:val="subSup"/>
    <m:naryLim m:val="undOvr"/>
  </m:mathPr>
  <w:themeFontLang w:val="de-CH"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69633"/>
    <o:shapelayout v:ext="edit">
      <o:idmap v:ext="edit" data="1"/>
    </o:shapelayout>
  </w:shapeDefaults>
  <w:decimalSymbol w:val="."/>
  <w:listSeparator w:val=";"/>
  <w14:docId w14:val="0C2B27AB"/>
  <w15:docId w15:val="{E70B1FC6-31AF-4913-961B-AFEBA2A99D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de-CH" w:eastAsia="de-CH"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Standard">
    <w:name w:val="Normal"/>
    <w:qFormat/>
    <w:rsid w:val="004F7888"/>
    <w:rPr>
      <w:sz w:val="24"/>
      <w:szCs w:val="24"/>
      <w:lang w:eastAsia="de-DE"/>
    </w:rPr>
  </w:style>
  <w:style w:type="paragraph" w:styleId="berschrift1">
    <w:name w:val="heading 1"/>
    <w:basedOn w:val="Standard"/>
    <w:next w:val="Standard"/>
    <w:qFormat/>
    <w:rsid w:val="004F7888"/>
    <w:pPr>
      <w:keepNext/>
      <w:tabs>
        <w:tab w:val="left" w:pos="4500"/>
      </w:tabs>
      <w:outlineLvl w:val="0"/>
    </w:pPr>
    <w:rPr>
      <w:rFonts w:ascii="Arial" w:hAnsi="Arial" w:cs="Arial"/>
      <w:b/>
      <w:bCs/>
      <w:sz w:val="32"/>
    </w:rPr>
  </w:style>
  <w:style w:type="paragraph" w:styleId="berschrift2">
    <w:name w:val="heading 2"/>
    <w:basedOn w:val="Standard"/>
    <w:next w:val="Standard"/>
    <w:qFormat/>
    <w:rsid w:val="004F7888"/>
    <w:pPr>
      <w:keepNext/>
      <w:tabs>
        <w:tab w:val="left" w:pos="360"/>
        <w:tab w:val="left" w:pos="4500"/>
      </w:tabs>
      <w:outlineLvl w:val="1"/>
    </w:pPr>
    <w:rPr>
      <w:rFonts w:ascii="Arial" w:hAnsi="Arial" w:cs="Arial"/>
      <w:b/>
      <w:bCs/>
      <w:sz w:val="22"/>
    </w:rPr>
  </w:style>
  <w:style w:type="paragraph" w:styleId="berschrift3">
    <w:name w:val="heading 3"/>
    <w:basedOn w:val="Standard"/>
    <w:next w:val="Standard"/>
    <w:qFormat/>
    <w:rsid w:val="004F7888"/>
    <w:pPr>
      <w:keepNext/>
      <w:tabs>
        <w:tab w:val="left" w:pos="360"/>
        <w:tab w:val="left" w:pos="4500"/>
      </w:tabs>
      <w:jc w:val="both"/>
      <w:outlineLvl w:val="2"/>
    </w:pPr>
    <w:rPr>
      <w:rFonts w:ascii="Arial" w:hAnsi="Arial" w:cs="Arial"/>
      <w:b/>
      <w:bCs/>
      <w:sz w:val="22"/>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Hyperlink">
    <w:name w:val="Hyperlink"/>
    <w:basedOn w:val="Absatz-Standardschriftart"/>
    <w:rsid w:val="004F7888"/>
    <w:rPr>
      <w:color w:val="0000FF"/>
      <w:u w:val="single"/>
    </w:rPr>
  </w:style>
  <w:style w:type="paragraph" w:styleId="Kopfzeile">
    <w:name w:val="header"/>
    <w:basedOn w:val="Standard"/>
    <w:rsid w:val="004F7888"/>
    <w:pPr>
      <w:tabs>
        <w:tab w:val="center" w:pos="4536"/>
        <w:tab w:val="right" w:pos="9072"/>
      </w:tabs>
    </w:pPr>
  </w:style>
  <w:style w:type="paragraph" w:styleId="Fuzeile">
    <w:name w:val="footer"/>
    <w:basedOn w:val="Standard"/>
    <w:rsid w:val="004F7888"/>
    <w:pPr>
      <w:tabs>
        <w:tab w:val="center" w:pos="4536"/>
        <w:tab w:val="right" w:pos="9072"/>
      </w:tabs>
    </w:pPr>
  </w:style>
  <w:style w:type="character" w:styleId="BesuchterLink">
    <w:name w:val="FollowedHyperlink"/>
    <w:basedOn w:val="Absatz-Standardschriftart"/>
    <w:rsid w:val="004F7888"/>
    <w:rPr>
      <w:color w:val="800080"/>
      <w:u w:val="single"/>
    </w:rPr>
  </w:style>
  <w:style w:type="paragraph" w:styleId="Textkrper">
    <w:name w:val="Body Text"/>
    <w:basedOn w:val="Standard"/>
    <w:rsid w:val="004F7888"/>
    <w:pPr>
      <w:tabs>
        <w:tab w:val="left" w:pos="4500"/>
      </w:tabs>
      <w:spacing w:after="120"/>
      <w:jc w:val="both"/>
    </w:pPr>
    <w:rPr>
      <w:rFonts w:ascii="Arial" w:hAnsi="Arial" w:cs="Arial"/>
      <w:sz w:val="22"/>
    </w:rPr>
  </w:style>
  <w:style w:type="paragraph" w:styleId="Sprechblasentext">
    <w:name w:val="Balloon Text"/>
    <w:basedOn w:val="Standard"/>
    <w:semiHidden/>
    <w:rsid w:val="00F25771"/>
    <w:rPr>
      <w:rFonts w:ascii="Tahoma" w:hAnsi="Tahoma" w:cs="Tahoma"/>
      <w:sz w:val="16"/>
      <w:szCs w:val="16"/>
    </w:rPr>
  </w:style>
  <w:style w:type="character" w:styleId="Fett">
    <w:name w:val="Strong"/>
    <w:basedOn w:val="Absatz-Standardschriftart"/>
    <w:uiPriority w:val="22"/>
    <w:qFormat/>
    <w:rsid w:val="007D278C"/>
    <w:rPr>
      <w:b/>
      <w:bCs/>
    </w:rPr>
  </w:style>
  <w:style w:type="table" w:styleId="Tabellenraster">
    <w:name w:val="Table Grid"/>
    <w:basedOn w:val="NormaleTabelle"/>
    <w:rsid w:val="00AA544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nabsatz">
    <w:name w:val="List Paragraph"/>
    <w:basedOn w:val="Standard"/>
    <w:uiPriority w:val="34"/>
    <w:qFormat/>
    <w:rsid w:val="00D65BC3"/>
    <w:pPr>
      <w:ind w:left="720"/>
      <w:contextualSpacing/>
    </w:pPr>
  </w:style>
  <w:style w:type="character" w:styleId="Kommentarzeichen">
    <w:name w:val="annotation reference"/>
    <w:basedOn w:val="Absatz-Standardschriftart"/>
    <w:semiHidden/>
    <w:unhideWhenUsed/>
    <w:rsid w:val="00EE4E10"/>
    <w:rPr>
      <w:sz w:val="16"/>
      <w:szCs w:val="16"/>
    </w:rPr>
  </w:style>
  <w:style w:type="paragraph" w:styleId="Kommentartext">
    <w:name w:val="annotation text"/>
    <w:basedOn w:val="Standard"/>
    <w:link w:val="KommentartextZchn"/>
    <w:semiHidden/>
    <w:unhideWhenUsed/>
    <w:rsid w:val="00EE4E10"/>
    <w:rPr>
      <w:sz w:val="20"/>
      <w:szCs w:val="20"/>
    </w:rPr>
  </w:style>
  <w:style w:type="character" w:customStyle="1" w:styleId="KommentartextZchn">
    <w:name w:val="Kommentartext Zchn"/>
    <w:basedOn w:val="Absatz-Standardschriftart"/>
    <w:link w:val="Kommentartext"/>
    <w:semiHidden/>
    <w:rsid w:val="00EE4E10"/>
    <w:rPr>
      <w:lang w:eastAsia="de-DE"/>
    </w:rPr>
  </w:style>
  <w:style w:type="paragraph" w:styleId="Kommentarthema">
    <w:name w:val="annotation subject"/>
    <w:basedOn w:val="Kommentartext"/>
    <w:next w:val="Kommentartext"/>
    <w:link w:val="KommentarthemaZchn"/>
    <w:semiHidden/>
    <w:unhideWhenUsed/>
    <w:rsid w:val="00EE4E10"/>
    <w:rPr>
      <w:b/>
      <w:bCs/>
    </w:rPr>
  </w:style>
  <w:style w:type="character" w:customStyle="1" w:styleId="KommentarthemaZchn">
    <w:name w:val="Kommentarthema Zchn"/>
    <w:basedOn w:val="KommentartextZchn"/>
    <w:link w:val="Kommentarthema"/>
    <w:semiHidden/>
    <w:rsid w:val="00EE4E10"/>
    <w:rPr>
      <w:b/>
      <w:bCs/>
      <w:lang w:eastAsia="de-DE"/>
    </w:rPr>
  </w:style>
  <w:style w:type="character" w:styleId="NichtaufgelsteErwhnung">
    <w:name w:val="Unresolved Mention"/>
    <w:basedOn w:val="Absatz-Standardschriftart"/>
    <w:uiPriority w:val="99"/>
    <w:semiHidden/>
    <w:unhideWhenUsed/>
    <w:rsid w:val="00B003C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9537571">
      <w:bodyDiv w:val="1"/>
      <w:marLeft w:val="0"/>
      <w:marRight w:val="0"/>
      <w:marTop w:val="0"/>
      <w:marBottom w:val="0"/>
      <w:divBdr>
        <w:top w:val="none" w:sz="0" w:space="0" w:color="auto"/>
        <w:left w:val="none" w:sz="0" w:space="0" w:color="auto"/>
        <w:bottom w:val="none" w:sz="0" w:space="0" w:color="auto"/>
        <w:right w:val="none" w:sz="0" w:space="0" w:color="auto"/>
      </w:divBdr>
    </w:div>
    <w:div w:id="653879370">
      <w:bodyDiv w:val="1"/>
      <w:marLeft w:val="0"/>
      <w:marRight w:val="0"/>
      <w:marTop w:val="0"/>
      <w:marBottom w:val="0"/>
      <w:divBdr>
        <w:top w:val="none" w:sz="0" w:space="0" w:color="auto"/>
        <w:left w:val="none" w:sz="0" w:space="0" w:color="auto"/>
        <w:bottom w:val="none" w:sz="0" w:space="0" w:color="auto"/>
        <w:right w:val="none" w:sz="0" w:space="0" w:color="auto"/>
      </w:divBdr>
    </w:div>
    <w:div w:id="990985295">
      <w:bodyDiv w:val="1"/>
      <w:marLeft w:val="0"/>
      <w:marRight w:val="0"/>
      <w:marTop w:val="0"/>
      <w:marBottom w:val="0"/>
      <w:divBdr>
        <w:top w:val="none" w:sz="0" w:space="0" w:color="auto"/>
        <w:left w:val="none" w:sz="0" w:space="0" w:color="auto"/>
        <w:bottom w:val="none" w:sz="0" w:space="0" w:color="auto"/>
        <w:right w:val="none" w:sz="0" w:space="0" w:color="auto"/>
      </w:divBdr>
    </w:div>
    <w:div w:id="1148548867">
      <w:bodyDiv w:val="1"/>
      <w:marLeft w:val="0"/>
      <w:marRight w:val="0"/>
      <w:marTop w:val="0"/>
      <w:marBottom w:val="0"/>
      <w:divBdr>
        <w:top w:val="none" w:sz="0" w:space="0" w:color="auto"/>
        <w:left w:val="none" w:sz="0" w:space="0" w:color="auto"/>
        <w:bottom w:val="none" w:sz="0" w:space="0" w:color="auto"/>
        <w:right w:val="none" w:sz="0" w:space="0" w:color="auto"/>
      </w:divBdr>
    </w:div>
    <w:div w:id="1348678242">
      <w:bodyDiv w:val="1"/>
      <w:marLeft w:val="0"/>
      <w:marRight w:val="0"/>
      <w:marTop w:val="0"/>
      <w:marBottom w:val="0"/>
      <w:divBdr>
        <w:top w:val="none" w:sz="0" w:space="0" w:color="auto"/>
        <w:left w:val="none" w:sz="0" w:space="0" w:color="auto"/>
        <w:bottom w:val="none" w:sz="0" w:space="0" w:color="auto"/>
        <w:right w:val="none" w:sz="0" w:space="0" w:color="auto"/>
      </w:divBdr>
    </w:div>
    <w:div w:id="1444807055">
      <w:bodyDiv w:val="1"/>
      <w:marLeft w:val="0"/>
      <w:marRight w:val="0"/>
      <w:marTop w:val="0"/>
      <w:marBottom w:val="0"/>
      <w:divBdr>
        <w:top w:val="none" w:sz="0" w:space="0" w:color="auto"/>
        <w:left w:val="none" w:sz="0" w:space="0" w:color="auto"/>
        <w:bottom w:val="none" w:sz="0" w:space="0" w:color="auto"/>
        <w:right w:val="none" w:sz="0" w:space="0" w:color="auto"/>
      </w:divBdr>
    </w:div>
    <w:div w:id="1651011944">
      <w:bodyDiv w:val="1"/>
      <w:marLeft w:val="0"/>
      <w:marRight w:val="0"/>
      <w:marTop w:val="0"/>
      <w:marBottom w:val="0"/>
      <w:divBdr>
        <w:top w:val="none" w:sz="0" w:space="0" w:color="auto"/>
        <w:left w:val="none" w:sz="0" w:space="0" w:color="auto"/>
        <w:bottom w:val="none" w:sz="0" w:space="0" w:color="auto"/>
        <w:right w:val="none" w:sz="0" w:space="0" w:color="auto"/>
      </w:divBdr>
    </w:div>
    <w:div w:id="1763986331">
      <w:bodyDiv w:val="1"/>
      <w:marLeft w:val="0"/>
      <w:marRight w:val="0"/>
      <w:marTop w:val="0"/>
      <w:marBottom w:val="0"/>
      <w:divBdr>
        <w:top w:val="none" w:sz="0" w:space="0" w:color="auto"/>
        <w:left w:val="none" w:sz="0" w:space="0" w:color="auto"/>
        <w:bottom w:val="none" w:sz="0" w:space="0" w:color="auto"/>
        <w:right w:val="none" w:sz="0" w:space="0" w:color="auto"/>
      </w:divBdr>
    </w:div>
    <w:div w:id="1800488142">
      <w:bodyDiv w:val="1"/>
      <w:marLeft w:val="0"/>
      <w:marRight w:val="0"/>
      <w:marTop w:val="0"/>
      <w:marBottom w:val="0"/>
      <w:divBdr>
        <w:top w:val="none" w:sz="0" w:space="0" w:color="auto"/>
        <w:left w:val="none" w:sz="0" w:space="0" w:color="auto"/>
        <w:bottom w:val="none" w:sz="0" w:space="0" w:color="auto"/>
        <w:right w:val="none" w:sz="0" w:space="0" w:color="auto"/>
      </w:divBdr>
    </w:div>
    <w:div w:id="1827933629">
      <w:bodyDiv w:val="1"/>
      <w:marLeft w:val="0"/>
      <w:marRight w:val="0"/>
      <w:marTop w:val="0"/>
      <w:marBottom w:val="0"/>
      <w:divBdr>
        <w:top w:val="none" w:sz="0" w:space="0" w:color="auto"/>
        <w:left w:val="none" w:sz="0" w:space="0" w:color="auto"/>
        <w:bottom w:val="none" w:sz="0" w:space="0" w:color="auto"/>
        <w:right w:val="none" w:sz="0" w:space="0" w:color="auto"/>
      </w:divBdr>
    </w:div>
    <w:div w:id="2006351422">
      <w:bodyDiv w:val="1"/>
      <w:marLeft w:val="0"/>
      <w:marRight w:val="0"/>
      <w:marTop w:val="0"/>
      <w:marBottom w:val="0"/>
      <w:divBdr>
        <w:top w:val="none" w:sz="0" w:space="0" w:color="auto"/>
        <w:left w:val="none" w:sz="0" w:space="0" w:color="auto"/>
        <w:bottom w:val="none" w:sz="0" w:space="0" w:color="auto"/>
        <w:right w:val="none" w:sz="0" w:space="0" w:color="auto"/>
      </w:divBdr>
    </w:div>
    <w:div w:id="20396943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mailto:nadja.anderes@thurgau-bodensee.ch" TargetMode="Externa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JPG"/><Relationship Id="rId17"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5" Type="http://schemas.openxmlformats.org/officeDocument/2006/relationships/numbering" Target="numbering.xml"/><Relationship Id="rId15" Type="http://schemas.openxmlformats.org/officeDocument/2006/relationships/header" Target="header1.xml"/><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www.thurgauer-apfelkoenigin.ch" TargetMode="External"/></Relationships>
</file>

<file path=word/_rels/header1.xml.rels><?xml version="1.0" encoding="UTF-8" standalone="yes"?>
<Relationships xmlns="http://schemas.openxmlformats.org/package/2006/relationships"><Relationship Id="rId8" Type="http://schemas.openxmlformats.org/officeDocument/2006/relationships/image" Target="media/image10.jpeg"/><Relationship Id="rId13" Type="http://schemas.openxmlformats.org/officeDocument/2006/relationships/image" Target="media/image15.jpeg"/><Relationship Id="rId3" Type="http://schemas.openxmlformats.org/officeDocument/2006/relationships/image" Target="media/image5.jpeg"/><Relationship Id="rId7" Type="http://schemas.openxmlformats.org/officeDocument/2006/relationships/image" Target="media/image9.jpeg"/><Relationship Id="rId12" Type="http://schemas.openxmlformats.org/officeDocument/2006/relationships/image" Target="media/image14.jpeg"/><Relationship Id="rId17" Type="http://schemas.openxmlformats.org/officeDocument/2006/relationships/image" Target="media/image19.png"/><Relationship Id="rId2" Type="http://schemas.openxmlformats.org/officeDocument/2006/relationships/image" Target="media/image4.jpeg"/><Relationship Id="rId16" Type="http://schemas.openxmlformats.org/officeDocument/2006/relationships/image" Target="media/image18.tif"/><Relationship Id="rId1" Type="http://schemas.openxmlformats.org/officeDocument/2006/relationships/image" Target="media/image3.jpeg"/><Relationship Id="rId6" Type="http://schemas.openxmlformats.org/officeDocument/2006/relationships/image" Target="media/image8.png"/><Relationship Id="rId11" Type="http://schemas.openxmlformats.org/officeDocument/2006/relationships/image" Target="media/image13.jpeg"/><Relationship Id="rId5" Type="http://schemas.openxmlformats.org/officeDocument/2006/relationships/image" Target="media/image7.jpeg"/><Relationship Id="rId15" Type="http://schemas.openxmlformats.org/officeDocument/2006/relationships/image" Target="media/image17.emf"/><Relationship Id="rId10" Type="http://schemas.openxmlformats.org/officeDocument/2006/relationships/image" Target="media/image12.jpeg"/><Relationship Id="rId4" Type="http://schemas.openxmlformats.org/officeDocument/2006/relationships/image" Target="media/image6.gif"/><Relationship Id="rId9" Type="http://schemas.openxmlformats.org/officeDocument/2006/relationships/image" Target="media/image11.jpeg"/><Relationship Id="rId14" Type="http://schemas.openxmlformats.org/officeDocument/2006/relationships/image" Target="media/image16.jpg"/></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kument" ma:contentTypeID="0x01010015E840990B4FAC48927093638715BC99" ma:contentTypeVersion="13" ma:contentTypeDescription="Ein neues Dokument erstellen." ma:contentTypeScope="" ma:versionID="841a5320eeedbe3388362dfca22ecea3">
  <xsd:schema xmlns:xsd="http://www.w3.org/2001/XMLSchema" xmlns:xs="http://www.w3.org/2001/XMLSchema" xmlns:p="http://schemas.microsoft.com/office/2006/metadata/properties" xmlns:ns2="d702d450-942c-4d92-a314-84de68fd9400" xmlns:ns3="567e6133-5760-4c3a-8620-805e4f3734b0" targetNamespace="http://schemas.microsoft.com/office/2006/metadata/properties" ma:root="true" ma:fieldsID="fbd03558688e1d026a307474d386059b" ns2:_="" ns3:_="">
    <xsd:import namespace="d702d450-942c-4d92-a314-84de68fd9400"/>
    <xsd:import namespace="567e6133-5760-4c3a-8620-805e4f3734b0"/>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3:SharedWithUsers" minOccurs="0"/>
                <xsd:element ref="ns3:SharedWithDetails" minOccurs="0"/>
                <xsd:element ref="ns2:MediaServiceLocation" minOccurs="0"/>
                <xsd:element ref="ns2:MediaServiceGenerationTime" minOccurs="0"/>
                <xsd:element ref="ns2:MediaServiceEventHashCode" minOccurs="0"/>
                <xsd:element ref="ns2:MediaServiceAutoKeyPoints" minOccurs="0"/>
                <xsd:element ref="ns2:MediaServiceKeyPoint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702d450-942c-4d92-a314-84de68fd940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Location" ma:index="15" nillable="true" ma:displayName="Location" ma:internalName="MediaServiceLocatio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567e6133-5760-4c3a-8620-805e4f3734b0" elementFormDefault="qualified">
    <xsd:import namespace="http://schemas.microsoft.com/office/2006/documentManagement/types"/>
    <xsd:import namespace="http://schemas.microsoft.com/office/infopath/2007/PartnerControls"/>
    <xsd:element name="SharedWithUsers" ma:index="13" nillable="true" ma:displayName="Freigegeben fü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Freigegeben für -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43388CF4-E48C-4788-B1C5-FBF79035A3A9}">
  <ds:schemaRefs>
    <ds:schemaRef ds:uri="http://schemas.openxmlformats.org/officeDocument/2006/bibliography"/>
  </ds:schemaRefs>
</ds:datastoreItem>
</file>

<file path=customXml/itemProps2.xml><?xml version="1.0" encoding="utf-8"?>
<ds:datastoreItem xmlns:ds="http://schemas.openxmlformats.org/officeDocument/2006/customXml" ds:itemID="{DB5F90AD-AD7A-4496-84E4-F397505B034F}">
  <ds:schemaRefs>
    <ds:schemaRef ds:uri="http://purl.org/dc/dcmitype/"/>
    <ds:schemaRef ds:uri="http://schemas.microsoft.com/office/infopath/2007/PartnerControls"/>
    <ds:schemaRef ds:uri="http://www.w3.org/XML/1998/namespace"/>
    <ds:schemaRef ds:uri="http://schemas.microsoft.com/office/2006/documentManagement/types"/>
    <ds:schemaRef ds:uri="http://schemas.microsoft.com/office/2006/metadata/properties"/>
    <ds:schemaRef ds:uri="http://purl.org/dc/elements/1.1/"/>
    <ds:schemaRef ds:uri="http://purl.org/dc/terms/"/>
    <ds:schemaRef ds:uri="http://schemas.openxmlformats.org/package/2006/metadata/core-properties"/>
    <ds:schemaRef ds:uri="567e6133-5760-4c3a-8620-805e4f3734b0"/>
    <ds:schemaRef ds:uri="d702d450-942c-4d92-a314-84de68fd9400"/>
  </ds:schemaRefs>
</ds:datastoreItem>
</file>

<file path=customXml/itemProps3.xml><?xml version="1.0" encoding="utf-8"?>
<ds:datastoreItem xmlns:ds="http://schemas.openxmlformats.org/officeDocument/2006/customXml" ds:itemID="{83D1C53B-1FB9-456F-A220-9BA2B4E11203}">
  <ds:schemaRefs>
    <ds:schemaRef ds:uri="http://schemas.microsoft.com/sharepoint/v3/contenttype/forms"/>
  </ds:schemaRefs>
</ds:datastoreItem>
</file>

<file path=customXml/itemProps4.xml><?xml version="1.0" encoding="utf-8"?>
<ds:datastoreItem xmlns:ds="http://schemas.openxmlformats.org/officeDocument/2006/customXml" ds:itemID="{83D31803-A335-423D-8D60-0665669920A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702d450-942c-4d92-a314-84de68fd9400"/>
    <ds:schemaRef ds:uri="567e6133-5760-4c3a-8620-805e4f3734b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Pages>
  <Words>506</Words>
  <Characters>3267</Characters>
  <Application>Microsoft Office Word</Application>
  <DocSecurity>0</DocSecurity>
  <Lines>27</Lines>
  <Paragraphs>7</Paragraphs>
  <ScaleCrop>false</ScaleCrop>
  <HeadingPairs>
    <vt:vector size="2" baseType="variant">
      <vt:variant>
        <vt:lpstr>Titel</vt:lpstr>
      </vt:variant>
      <vt:variant>
        <vt:i4>1</vt:i4>
      </vt:variant>
    </vt:vector>
  </HeadingPairs>
  <TitlesOfParts>
    <vt:vector size="1" baseType="lpstr">
      <vt:lpstr>Arenenberg, 22</vt:lpstr>
    </vt:vector>
  </TitlesOfParts>
  <Company>Kanton Thurgau</Company>
  <LinksUpToDate>false</LinksUpToDate>
  <CharactersWithSpaces>3766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Arenenberg, 22</dc:title>
  <dc:creator>lbbhug</dc:creator>
  <cp:lastModifiedBy>Nadja Anderes</cp:lastModifiedBy>
  <cp:revision>3</cp:revision>
  <cp:lastPrinted>2021-08-23T07:13:00Z</cp:lastPrinted>
  <dcterms:created xsi:type="dcterms:W3CDTF">2021-10-02T17:20:00Z</dcterms:created>
  <dcterms:modified xsi:type="dcterms:W3CDTF">2021-10-02T17:21:00Z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FSC#FSCIBISDOCPROPS@15.1400:BGMDiagnoseDetail">
    <vt:lpwstr> </vt:lpwstr>
  </property>
  <property fmtid="{D5CDD505-2E9C-101B-9397-08002B2CF9AE}" pid="3" name="FSC#FSCIBISDOCPROPS@15.1400:BMGDiagnoseAdd">
    <vt:lpwstr> </vt:lpwstr>
  </property>
  <property fmtid="{D5CDD505-2E9C-101B-9397-08002B2CF9AE}" pid="4" name="FSC#FSCIBISDOCPROPS@15.1400:BGMDiagnose">
    <vt:lpwstr> </vt:lpwstr>
  </property>
  <property fmtid="{D5CDD505-2E9C-101B-9397-08002B2CF9AE}" pid="5" name="FSC#FSCIBISDOCPROPS@15.1400:BGMBirthday">
    <vt:lpwstr> </vt:lpwstr>
  </property>
  <property fmtid="{D5CDD505-2E9C-101B-9397-08002B2CF9AE}" pid="6" name="FSC#FSCIBISDOCPROPS@15.1400:BGMZIP">
    <vt:lpwstr> </vt:lpwstr>
  </property>
  <property fmtid="{D5CDD505-2E9C-101B-9397-08002B2CF9AE}" pid="7" name="FSC#FSCIBISDOCPROPS@15.1400:BGMFirstName">
    <vt:lpwstr> </vt:lpwstr>
  </property>
  <property fmtid="{D5CDD505-2E9C-101B-9397-08002B2CF9AE}" pid="8" name="FSC#FSCIBISDOCPROPS@15.1400:BGMName">
    <vt:lpwstr> </vt:lpwstr>
  </property>
  <property fmtid="{D5CDD505-2E9C-101B-9397-08002B2CF9AE}" pid="9" name="FSC#COOELAK@1.1001:CurrentUserEmail">
    <vt:lpwstr>peter.konrad@tg.ch</vt:lpwstr>
  </property>
  <property fmtid="{D5CDD505-2E9C-101B-9397-08002B2CF9AE}" pid="10" name="FSC#COOELAK@1.1001:CurrentUserRolePos">
    <vt:lpwstr>Sachbearbeiter/-in</vt:lpwstr>
  </property>
  <property fmtid="{D5CDD505-2E9C-101B-9397-08002B2CF9AE}" pid="11" name="FSC#FSCIBISDOCPROPS@15.1400:DossierRef">
    <vt:lpwstr>LBBZ/02.10.25/2006/02076</vt:lpwstr>
  </property>
  <property fmtid="{D5CDD505-2E9C-101B-9397-08002B2CF9AE}" pid="12" name="FSC$NOVIRTUALATTRS">
    <vt:lpwstr/>
  </property>
  <property fmtid="{D5CDD505-2E9C-101B-9397-08002B2CF9AE}" pid="13" name="COO$NOVIRTUALATTRS">
    <vt:lpwstr/>
  </property>
  <property fmtid="{D5CDD505-2E9C-101B-9397-08002B2CF9AE}" pid="14" name="FSC$NOUSEREXPRESSIONS">
    <vt:lpwstr/>
  </property>
  <property fmtid="{D5CDD505-2E9C-101B-9397-08002B2CF9AE}" pid="15" name="COO$NOUSEREXPRESSIONS">
    <vt:lpwstr/>
  </property>
  <property fmtid="{D5CDD505-2E9C-101B-9397-08002B2CF9AE}" pid="16" name="FSC$NOPARSEFILE">
    <vt:lpwstr/>
  </property>
  <property fmtid="{D5CDD505-2E9C-101B-9397-08002B2CF9AE}" pid="17" name="COO$NOPARSEFILE">
    <vt:lpwstr/>
  </property>
  <property fmtid="{D5CDD505-2E9C-101B-9397-08002B2CF9AE}" pid="18" name="FSC#FSCIBISDOCPROPS@15.1400:RRSessionDate">
    <vt:lpwstr>Nicht verfügbar</vt:lpwstr>
  </property>
  <property fmtid="{D5CDD505-2E9C-101B-9397-08002B2CF9AE}" pid="19" name="FSC#FSCIBISDOCPROPS@15.1400:RRBNumber">
    <vt:lpwstr>Nicht verfügbar</vt:lpwstr>
  </property>
  <property fmtid="{D5CDD505-2E9C-101B-9397-08002B2CF9AE}" pid="20" name="FSC#ELAKGOV@1.1001:PersonalSubjAddress">
    <vt:lpwstr/>
  </property>
  <property fmtid="{D5CDD505-2E9C-101B-9397-08002B2CF9AE}" pid="21" name="FSC#ELAKGOV@1.1001:PersonalSubjSalutation">
    <vt:lpwstr/>
  </property>
  <property fmtid="{D5CDD505-2E9C-101B-9397-08002B2CF9AE}" pid="22" name="FSC#ELAKGOV@1.1001:PersonalSubjSurName">
    <vt:lpwstr/>
  </property>
  <property fmtid="{D5CDD505-2E9C-101B-9397-08002B2CF9AE}" pid="23" name="FSC#ELAKGOV@1.1001:PersonalSubjFirstName">
    <vt:lpwstr/>
  </property>
  <property fmtid="{D5CDD505-2E9C-101B-9397-08002B2CF9AE}" pid="24" name="FSC#ELAKGOV@1.1001:PersonalSubjGender">
    <vt:lpwstr/>
  </property>
  <property fmtid="{D5CDD505-2E9C-101B-9397-08002B2CF9AE}" pid="25" name="FSC#COOELAK@1.1001:BaseNumber">
    <vt:lpwstr/>
  </property>
  <property fmtid="{D5CDD505-2E9C-101B-9397-08002B2CF9AE}" pid="26" name="FSC#COOELAK@1.1001:SettlementApprovedAt">
    <vt:lpwstr/>
  </property>
  <property fmtid="{D5CDD505-2E9C-101B-9397-08002B2CF9AE}" pid="27" name="FSC#COOELAK@1.1001:ExternalDate">
    <vt:lpwstr/>
  </property>
  <property fmtid="{D5CDD505-2E9C-101B-9397-08002B2CF9AE}" pid="28" name="FSC#COOELAK@1.1001:ApproverTitle">
    <vt:lpwstr/>
  </property>
  <property fmtid="{D5CDD505-2E9C-101B-9397-08002B2CF9AE}" pid="29" name="FSC#COOELAK@1.1001:ApproverSurName">
    <vt:lpwstr/>
  </property>
  <property fmtid="{D5CDD505-2E9C-101B-9397-08002B2CF9AE}" pid="30" name="FSC#COOELAK@1.1001:ApproverFirstName">
    <vt:lpwstr/>
  </property>
  <property fmtid="{D5CDD505-2E9C-101B-9397-08002B2CF9AE}" pid="31" name="FSC#COOELAK@1.1001:ProcessResponsibleFax">
    <vt:lpwstr/>
  </property>
  <property fmtid="{D5CDD505-2E9C-101B-9397-08002B2CF9AE}" pid="32" name="FSC#COOELAK@1.1001:ProcessResponsibleMail">
    <vt:lpwstr/>
  </property>
  <property fmtid="{D5CDD505-2E9C-101B-9397-08002B2CF9AE}" pid="33" name="FSC#COOELAK@1.1001:ProcessResponsiblePhone">
    <vt:lpwstr/>
  </property>
  <property fmtid="{D5CDD505-2E9C-101B-9397-08002B2CF9AE}" pid="34" name="FSC#COOELAK@1.1001:ProcessResponsible">
    <vt:lpwstr/>
  </property>
  <property fmtid="{D5CDD505-2E9C-101B-9397-08002B2CF9AE}" pid="35" name="FSC#COOELAK@1.1001:IncomingSubject">
    <vt:lpwstr/>
  </property>
  <property fmtid="{D5CDD505-2E9C-101B-9397-08002B2CF9AE}" pid="36" name="FSC#COOELAK@1.1001:IncomingNumber">
    <vt:lpwstr/>
  </property>
  <property fmtid="{D5CDD505-2E9C-101B-9397-08002B2CF9AE}" pid="37" name="FSC#COOELAK@1.1001:ExternalRef">
    <vt:lpwstr/>
  </property>
  <property fmtid="{D5CDD505-2E9C-101B-9397-08002B2CF9AE}" pid="38" name="FSC#COOELAK@1.1001:FileRefBarCode">
    <vt:lpwstr>*2076/2006/LBBZ Veranstaltungen und Vorträge*</vt:lpwstr>
  </property>
  <property fmtid="{D5CDD505-2E9C-101B-9397-08002B2CF9AE}" pid="39" name="FSC#COOELAK@1.1001:RefBarCode">
    <vt:lpwstr>*Einladung Krönungsfeier 2009*</vt:lpwstr>
  </property>
  <property fmtid="{D5CDD505-2E9C-101B-9397-08002B2CF9AE}" pid="40" name="FSC#COOELAK@1.1001:ObjBarCode">
    <vt:lpwstr>*COO.2103.100.8.1493431*</vt:lpwstr>
  </property>
  <property fmtid="{D5CDD505-2E9C-101B-9397-08002B2CF9AE}" pid="41" name="FSC#COOELAK@1.1001:Priority">
    <vt:lpwstr/>
  </property>
  <property fmtid="{D5CDD505-2E9C-101B-9397-08002B2CF9AE}" pid="42" name="FSC#COOELAK@1.1001:OU">
    <vt:lpwstr>Landwirtschaftliches Bildungs- und Beratungszentrum Arenenberg, Geschäftsleitung (LBBZ)</vt:lpwstr>
  </property>
  <property fmtid="{D5CDD505-2E9C-101B-9397-08002B2CF9AE}" pid="43" name="FSC#COOELAK@1.1001:CreatedAt">
    <vt:lpwstr>29.08.2009 08:45:55</vt:lpwstr>
  </property>
  <property fmtid="{D5CDD505-2E9C-101B-9397-08002B2CF9AE}" pid="44" name="FSC#COOELAK@1.1001:Department">
    <vt:lpwstr>LBBZ Bildung (LBBZ_BILD)</vt:lpwstr>
  </property>
  <property fmtid="{D5CDD505-2E9C-101B-9397-08002B2CF9AE}" pid="45" name="FSC#COOELAK@1.1001:ApprovedAt">
    <vt:lpwstr/>
  </property>
  <property fmtid="{D5CDD505-2E9C-101B-9397-08002B2CF9AE}" pid="46" name="FSC#COOELAK@1.1001:ApprovedBy">
    <vt:lpwstr/>
  </property>
  <property fmtid="{D5CDD505-2E9C-101B-9397-08002B2CF9AE}" pid="47" name="FSC#COOELAK@1.1001:DispatchedAt">
    <vt:lpwstr/>
  </property>
  <property fmtid="{D5CDD505-2E9C-101B-9397-08002B2CF9AE}" pid="48" name="FSC#COOELAK@1.1001:DispatchedBy">
    <vt:lpwstr/>
  </property>
  <property fmtid="{D5CDD505-2E9C-101B-9397-08002B2CF9AE}" pid="49" name="FSC#COOELAK@1.1001:OwnerFaxExtension">
    <vt:lpwstr/>
  </property>
  <property fmtid="{D5CDD505-2E9C-101B-9397-08002B2CF9AE}" pid="50" name="FSC#COOELAK@1.1001:OwnerExtension">
    <vt:lpwstr/>
  </property>
  <property fmtid="{D5CDD505-2E9C-101B-9397-08002B2CF9AE}" pid="51" name="FSC#COOELAK@1.1001:Owner">
    <vt:lpwstr> Hugentobler</vt:lpwstr>
  </property>
  <property fmtid="{D5CDD505-2E9C-101B-9397-08002B2CF9AE}" pid="52" name="FSC#COOELAK@1.1001:Organization">
    <vt:lpwstr/>
  </property>
  <property fmtid="{D5CDD505-2E9C-101B-9397-08002B2CF9AE}" pid="53" name="FSC#COOELAK@1.1001:FileRefOU">
    <vt:lpwstr/>
  </property>
  <property fmtid="{D5CDD505-2E9C-101B-9397-08002B2CF9AE}" pid="54" name="FSC#COOELAK@1.1001:FileRefOrdinal">
    <vt:lpwstr>2076</vt:lpwstr>
  </property>
  <property fmtid="{D5CDD505-2E9C-101B-9397-08002B2CF9AE}" pid="55" name="FSC#COOELAK@1.1001:FileRefYear">
    <vt:lpwstr>2006</vt:lpwstr>
  </property>
  <property fmtid="{D5CDD505-2E9C-101B-9397-08002B2CF9AE}" pid="56" name="FSC#COOELAK@1.1001:FileReference">
    <vt:lpwstr>2076/2006/LBBZ Veranstaltungen und Vorträge</vt:lpwstr>
  </property>
  <property fmtid="{D5CDD505-2E9C-101B-9397-08002B2CF9AE}" pid="57" name="FSC#COOELAK@1.1001:Subject">
    <vt:lpwstr/>
  </property>
  <property fmtid="{D5CDD505-2E9C-101B-9397-08002B2CF9AE}" pid="58" name="FSC#FSCIBISDOCPROPS@15.1400:TopLevelSubjectGroupPosNumber">
    <vt:lpwstr>02.10.25</vt:lpwstr>
  </property>
  <property fmtid="{D5CDD505-2E9C-101B-9397-08002B2CF9AE}" pid="59" name="FSC#FSCIBISDOCPROPS@15.1400:TopLevelDossierResponsible">
    <vt:lpwstr>LBB, LNXAdmin Amt</vt:lpwstr>
  </property>
  <property fmtid="{D5CDD505-2E9C-101B-9397-08002B2CF9AE}" pid="60" name="FSC#FSCIBISDOCPROPS@15.1400:TopLevelDossierRespOrgShortname">
    <vt:lpwstr>LBBZ</vt:lpwstr>
  </property>
  <property fmtid="{D5CDD505-2E9C-101B-9397-08002B2CF9AE}" pid="61" name="FSC#FSCIBISDOCPROPS@15.1400:TopLevelDossierTitel">
    <vt:lpwstr>Veranstaltungen und Vorträge</vt:lpwstr>
  </property>
  <property fmtid="{D5CDD505-2E9C-101B-9397-08002B2CF9AE}" pid="62" name="FSC#FSCIBISDOCPROPS@15.1400:TopLevelDossierYear">
    <vt:lpwstr>2006</vt:lpwstr>
  </property>
  <property fmtid="{D5CDD505-2E9C-101B-9397-08002B2CF9AE}" pid="63" name="FSC#FSCIBISDOCPROPS@15.1400:TopLevelDossierNumber">
    <vt:lpwstr>2076</vt:lpwstr>
  </property>
  <property fmtid="{D5CDD505-2E9C-101B-9397-08002B2CF9AE}" pid="64" name="FSC#FSCIBISDOCPROPS@15.1400:TopLevelDossierName">
    <vt:lpwstr>2076/2006/LBBZ Veranstaltungen und Vorträge</vt:lpwstr>
  </property>
  <property fmtid="{D5CDD505-2E9C-101B-9397-08002B2CF9AE}" pid="65" name="FSC#FSCIBISDOCPROPS@15.1400:TitleSubFile">
    <vt:lpwstr>Apfelkönigin Dokumente für Thurgau Tourismus</vt:lpwstr>
  </property>
  <property fmtid="{D5CDD505-2E9C-101B-9397-08002B2CF9AE}" pid="66" name="FSC#FSCIBISDOCPROPS@15.1400:TopLevelSubfileNumber">
    <vt:lpwstr>19</vt:lpwstr>
  </property>
  <property fmtid="{D5CDD505-2E9C-101B-9397-08002B2CF9AE}" pid="67" name="FSC#FSCIBISDOCPROPS@15.1400:TopLevelSubfileName">
    <vt:lpwstr>Apfelkönigin Dokumente für Thurgau Tourismus (019)</vt:lpwstr>
  </property>
  <property fmtid="{D5CDD505-2E9C-101B-9397-08002B2CF9AE}" pid="68" name="FSC#FSCIBISDOCPROPS@15.1400:GroupShortName">
    <vt:lpwstr>LBBZ</vt:lpwstr>
  </property>
  <property fmtid="{D5CDD505-2E9C-101B-9397-08002B2CF9AE}" pid="69" name="FSC#FSCIBISDOCPROPS@15.1400:OwnerAbbreviation">
    <vt:lpwstr/>
  </property>
  <property fmtid="{D5CDD505-2E9C-101B-9397-08002B2CF9AE}" pid="70" name="FSC#FSCIBISDOCPROPS@15.1400:Owner">
    <vt:lpwstr>Hugentobler, Bruno</vt:lpwstr>
  </property>
  <property fmtid="{D5CDD505-2E9C-101B-9397-08002B2CF9AE}" pid="71" name="FSC#FSCIBISDOCPROPS@15.1400:Subject">
    <vt:lpwstr>Nicht verfügbar</vt:lpwstr>
  </property>
  <property fmtid="{D5CDD505-2E9C-101B-9397-08002B2CF9AE}" pid="72" name="FSC#FSCIBISDOCPROPS@15.1400:Objectname">
    <vt:lpwstr>Einladung Krönungsfeier 2009</vt:lpwstr>
  </property>
  <property fmtid="{D5CDD505-2E9C-101B-9397-08002B2CF9AE}" pid="73" name="FSC#COOSYSTEM@1.1:Container">
    <vt:lpwstr>COO.2103.100.8.1493431</vt:lpwstr>
  </property>
  <property fmtid="{D5CDD505-2E9C-101B-9397-08002B2CF9AE}" pid="74" name="FSC#LOCALSW@2103.100:User_Login_red">
    <vt:lpwstr>tg\lbbhug</vt:lpwstr>
  </property>
  <property fmtid="{D5CDD505-2E9C-101B-9397-08002B2CF9AE}" pid="75" name="ContentTypeId">
    <vt:lpwstr>0x01010015E840990B4FAC48927093638715BC99</vt:lpwstr>
  </property>
</Properties>
</file>